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999FF"/>
  <w:body>
    <w:p w:rsidR="00F70E9D" w:rsidRDefault="00F70E9D" w:rsidP="00F70E9D">
      <w:pPr>
        <w:pStyle w:val="NormalWeb"/>
        <w:shd w:val="clear" w:color="auto" w:fill="FFFFFF" w:themeFill="background1"/>
        <w:rPr>
          <w:b/>
          <w:bCs/>
        </w:rPr>
      </w:pPr>
      <w:r w:rsidRPr="00F70E9D">
        <w:rPr>
          <w:b/>
          <w:sz w:val="36"/>
          <w:szCs w:val="36"/>
        </w:rPr>
        <w:t>Psy</w:t>
      </w:r>
      <w:r>
        <w:rPr>
          <w:b/>
          <w:sz w:val="36"/>
          <w:szCs w:val="36"/>
        </w:rPr>
        <w:t>chology</w:t>
      </w:r>
      <w:bookmarkStart w:id="0" w:name="_GoBack"/>
      <w:bookmarkEnd w:id="0"/>
      <w:r w:rsidRPr="00F70E9D">
        <w:rPr>
          <w:b/>
          <w:sz w:val="36"/>
          <w:szCs w:val="36"/>
        </w:rPr>
        <w:t xml:space="preserve"> 631 Psychological Assessment: Personality and Psychopathology </w:t>
      </w:r>
    </w:p>
    <w:p w:rsidR="00EC7FC2" w:rsidRPr="0021341E" w:rsidRDefault="00240074" w:rsidP="0021341E">
      <w:pPr>
        <w:pStyle w:val="NormalWeb"/>
      </w:pPr>
      <w:r w:rsidRPr="0021341E">
        <w:rPr>
          <w:b/>
          <w:bCs/>
        </w:rPr>
        <w:t>Instructor:</w:t>
      </w:r>
      <w:r w:rsidRPr="0021341E">
        <w:t xml:space="preserve"> William P. Wattles, Ph.D. </w:t>
      </w:r>
      <w:r w:rsidRPr="0021341E">
        <w:rPr>
          <w:b/>
          <w:bCs/>
        </w:rPr>
        <w:t xml:space="preserve">Office: </w:t>
      </w:r>
      <w:r w:rsidRPr="0021341E">
        <w:t>CEMC</w:t>
      </w:r>
      <w:r w:rsidR="0021341E">
        <w:t xml:space="preserve"> </w:t>
      </w:r>
      <w:proofErr w:type="gramStart"/>
      <w:r w:rsidR="0021341E">
        <w:t xml:space="preserve">109G </w:t>
      </w:r>
      <w:r w:rsidRPr="0021341E">
        <w:t xml:space="preserve"> Phone</w:t>
      </w:r>
      <w:proofErr w:type="gramEnd"/>
      <w:r w:rsidRPr="0021341E">
        <w:t>: 661-1639</w:t>
      </w:r>
      <w:r w:rsidRPr="0021341E">
        <w:br/>
      </w:r>
      <w:r w:rsidRPr="0021341E">
        <w:rPr>
          <w:b/>
          <w:bCs/>
        </w:rPr>
        <w:t>Class meets</w:t>
      </w:r>
      <w:r w:rsidRPr="0021341E">
        <w:t xml:space="preserve">: Wednesday 5:30-8:30 p.m. </w:t>
      </w:r>
      <w:r w:rsidR="0021341E">
        <w:t>CCHS 111</w:t>
      </w:r>
      <w:r w:rsidRPr="0021341E">
        <w:br/>
      </w:r>
      <w:r w:rsidRPr="0021341E">
        <w:rPr>
          <w:b/>
          <w:bCs/>
        </w:rPr>
        <w:t>Office hours</w:t>
      </w:r>
      <w:r w:rsidRPr="0021341E">
        <w:t>: 9:00-10:30 Monday-Friday &amp; by appointment</w:t>
      </w:r>
      <w:r w:rsidRPr="0021341E">
        <w:br/>
      </w:r>
      <w:r w:rsidRPr="0021341E">
        <w:rPr>
          <w:b/>
          <w:bCs/>
        </w:rPr>
        <w:t>E-mail:</w:t>
      </w:r>
      <w:r w:rsidRPr="0021341E">
        <w:t xml:space="preserve"> </w:t>
      </w:r>
      <w:hyperlink r:id="rId6" w:history="1">
        <w:r w:rsidRPr="0021341E">
          <w:rPr>
            <w:rStyle w:val="Hyperlink"/>
            <w:color w:val="auto"/>
          </w:rPr>
          <w:t>wwattles@fmarion.edu</w:t>
        </w:r>
      </w:hyperlink>
      <w:r w:rsidRPr="0021341E">
        <w:t xml:space="preserve">    </w:t>
      </w:r>
      <w:r w:rsidRPr="0021341E">
        <w:rPr>
          <w:b/>
          <w:bCs/>
        </w:rPr>
        <w:t>Web page</w:t>
      </w:r>
      <w:r w:rsidRPr="0021341E">
        <w:t xml:space="preserve">: </w:t>
      </w:r>
      <w:hyperlink r:id="rId7" w:history="1">
        <w:r w:rsidRPr="0021341E">
          <w:rPr>
            <w:rStyle w:val="Hyperlink"/>
            <w:color w:val="auto"/>
          </w:rPr>
          <w:t>http://fpweb.fmarion.edu/wwattles</w:t>
        </w:r>
      </w:hyperlink>
    </w:p>
    <w:p w:rsidR="0021341E" w:rsidRDefault="00240074" w:rsidP="0021341E">
      <w:pPr>
        <w:pStyle w:val="NormalWeb"/>
      </w:pPr>
      <w:r w:rsidRPr="0021341E">
        <w:rPr>
          <w:b/>
          <w:bCs/>
        </w:rPr>
        <w:t>Texts</w:t>
      </w:r>
      <w:r w:rsidRPr="0021341E">
        <w:t xml:space="preserve">:   </w:t>
      </w:r>
      <w:r w:rsidRPr="0021341E">
        <w:br/>
        <w:t>   </w:t>
      </w:r>
      <w:r w:rsidRPr="0021341E">
        <w:rPr>
          <w:b/>
          <w:bCs/>
        </w:rPr>
        <w:t xml:space="preserve">  </w:t>
      </w:r>
      <w:proofErr w:type="spellStart"/>
      <w:r w:rsidRPr="0021341E">
        <w:rPr>
          <w:bCs/>
        </w:rPr>
        <w:t>Groth-Marnat</w:t>
      </w:r>
      <w:proofErr w:type="spellEnd"/>
      <w:r w:rsidRPr="0021341E">
        <w:rPr>
          <w:b/>
          <w:bCs/>
        </w:rPr>
        <w:t>,</w:t>
      </w:r>
      <w:r w:rsidRPr="0021341E">
        <w:t xml:space="preserve"> G. (2003). </w:t>
      </w:r>
      <w:r w:rsidRPr="0021341E">
        <w:rPr>
          <w:i/>
          <w:iCs/>
        </w:rPr>
        <w:t xml:space="preserve">Handbook of Psychological Assessment (5th </w:t>
      </w:r>
      <w:proofErr w:type="gramStart"/>
      <w:r w:rsidRPr="0021341E">
        <w:rPr>
          <w:i/>
          <w:iCs/>
        </w:rPr>
        <w:t>ed</w:t>
      </w:r>
      <w:proofErr w:type="gramEnd"/>
      <w:r w:rsidRPr="0021341E">
        <w:rPr>
          <w:i/>
          <w:iCs/>
        </w:rPr>
        <w:t>.)</w:t>
      </w:r>
      <w:r w:rsidRPr="0021341E">
        <w:t xml:space="preserve"> New York: Wiley</w:t>
      </w:r>
      <w:r w:rsidRPr="0021341E">
        <w:br/>
        <w:t>     American Psychiatric Association (2013). D</w:t>
      </w:r>
      <w:r w:rsidRPr="0021341E">
        <w:rPr>
          <w:i/>
          <w:iCs/>
        </w:rPr>
        <w:t xml:space="preserve">iagnostic and statistical manual of mental disorders (5th </w:t>
      </w:r>
      <w:proofErr w:type="gramStart"/>
      <w:r w:rsidRPr="0021341E">
        <w:rPr>
          <w:i/>
          <w:iCs/>
        </w:rPr>
        <w:t>ed</w:t>
      </w:r>
      <w:proofErr w:type="gramEnd"/>
      <w:r w:rsidRPr="0021341E">
        <w:rPr>
          <w:i/>
          <w:iCs/>
        </w:rPr>
        <w:t>.)</w:t>
      </w:r>
      <w:r w:rsidRPr="0021341E">
        <w:t xml:space="preserve">. Washington, DC. </w:t>
      </w:r>
      <w:proofErr w:type="gramStart"/>
      <w:r w:rsidRPr="0021341E">
        <w:t>American Psychiatric Association.</w:t>
      </w:r>
      <w:proofErr w:type="gramEnd"/>
      <w:r w:rsidRPr="0021341E">
        <w:br/>
        <w:t>     Graham, J. R. (2006)</w:t>
      </w:r>
      <w:r w:rsidRPr="0021341E">
        <w:rPr>
          <w:i/>
          <w:iCs/>
        </w:rPr>
        <w:t xml:space="preserve"> MMPI-2: Assessing Personality and Psychopathology</w:t>
      </w:r>
      <w:r w:rsidRPr="0021341E">
        <w:t xml:space="preserve"> </w:t>
      </w:r>
      <w:r w:rsidRPr="0021341E">
        <w:rPr>
          <w:i/>
          <w:iCs/>
        </w:rPr>
        <w:t xml:space="preserve">(5th. </w:t>
      </w:r>
      <w:proofErr w:type="gramStart"/>
      <w:r w:rsidRPr="0021341E">
        <w:rPr>
          <w:i/>
          <w:iCs/>
        </w:rPr>
        <w:t>ed</w:t>
      </w:r>
      <w:proofErr w:type="gramEnd"/>
      <w:r w:rsidRPr="0021341E">
        <w:rPr>
          <w:i/>
          <w:iCs/>
        </w:rPr>
        <w:t>.). N</w:t>
      </w:r>
      <w:r w:rsidRPr="0021341E">
        <w:t>ew York: Oxford University Press.</w:t>
      </w:r>
    </w:p>
    <w:p w:rsidR="00EC7FC2" w:rsidRPr="0021341E" w:rsidRDefault="00240074" w:rsidP="0021341E">
      <w:pPr>
        <w:pStyle w:val="NormalWeb"/>
      </w:pPr>
      <w:r w:rsidRPr="0021341E">
        <w:rPr>
          <w:b/>
          <w:bCs/>
        </w:rPr>
        <w:br/>
        <w:t xml:space="preserve">Grades: </w:t>
      </w:r>
      <w:r w:rsidRPr="0021341E">
        <w:t>Final grades will be determined as follows:</w:t>
      </w:r>
    </w:p>
    <w:tbl>
      <w:tblPr>
        <w:tblW w:w="0" w:type="auto"/>
        <w:tblCellSpacing w:w="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CCCC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0"/>
        <w:gridCol w:w="1566"/>
        <w:gridCol w:w="2371"/>
        <w:gridCol w:w="922"/>
        <w:gridCol w:w="929"/>
        <w:gridCol w:w="926"/>
        <w:gridCol w:w="946"/>
      </w:tblGrid>
      <w:tr w:rsidR="0021341E" w:rsidRPr="0021341E" w:rsidTr="00240074">
        <w:trPr>
          <w:trHeight w:val="255"/>
          <w:tblCellSpacing w:w="15" w:type="dxa"/>
        </w:trPr>
        <w:tc>
          <w:tcPr>
            <w:tcW w:w="1820" w:type="dxa"/>
            <w:shd w:val="clear" w:color="auto" w:fill="CCCCFF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Two exams </w:t>
            </w:r>
          </w:p>
        </w:tc>
        <w:tc>
          <w:tcPr>
            <w:tcW w:w="1660" w:type="dxa"/>
            <w:shd w:val="clear" w:color="auto" w:fill="CCCCFF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40% </w:t>
            </w:r>
          </w:p>
        </w:tc>
        <w:tc>
          <w:tcPr>
            <w:tcW w:w="2620" w:type="dxa"/>
            <w:shd w:val="clear" w:color="auto" w:fill="CCCCFF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 </w:t>
            </w:r>
          </w:p>
        </w:tc>
        <w:tc>
          <w:tcPr>
            <w:tcW w:w="3840" w:type="dxa"/>
            <w:gridSpan w:val="4"/>
            <w:shd w:val="clear" w:color="auto" w:fill="CCCCFF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Grading scale</w:t>
            </w:r>
          </w:p>
        </w:tc>
      </w:tr>
      <w:tr w:rsidR="0021341E" w:rsidRPr="0021341E" w:rsidTr="00240074">
        <w:trPr>
          <w:trHeight w:val="255"/>
          <w:tblCellSpacing w:w="15" w:type="dxa"/>
        </w:trPr>
        <w:tc>
          <w:tcPr>
            <w:tcW w:w="1820" w:type="dxa"/>
            <w:shd w:val="clear" w:color="auto" w:fill="CCCCFF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Reports </w:t>
            </w:r>
          </w:p>
        </w:tc>
        <w:tc>
          <w:tcPr>
            <w:tcW w:w="1660" w:type="dxa"/>
            <w:shd w:val="clear" w:color="auto" w:fill="CCCCFF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30% </w:t>
            </w:r>
          </w:p>
        </w:tc>
        <w:tc>
          <w:tcPr>
            <w:tcW w:w="2620" w:type="dxa"/>
            <w:shd w:val="clear" w:color="auto" w:fill="CCCCFF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 </w:t>
            </w:r>
          </w:p>
        </w:tc>
        <w:tc>
          <w:tcPr>
            <w:tcW w:w="960" w:type="dxa"/>
            <w:shd w:val="clear" w:color="auto" w:fill="CCCCFF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A</w:t>
            </w:r>
          </w:p>
        </w:tc>
        <w:tc>
          <w:tcPr>
            <w:tcW w:w="960" w:type="dxa"/>
            <w:shd w:val="clear" w:color="auto" w:fill="CCCCFF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90-100</w:t>
            </w:r>
          </w:p>
        </w:tc>
        <w:tc>
          <w:tcPr>
            <w:tcW w:w="960" w:type="dxa"/>
            <w:shd w:val="clear" w:color="auto" w:fill="CCCCFF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C+</w:t>
            </w:r>
          </w:p>
        </w:tc>
        <w:tc>
          <w:tcPr>
            <w:tcW w:w="960" w:type="dxa"/>
            <w:shd w:val="clear" w:color="auto" w:fill="CCCCFF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77-79</w:t>
            </w:r>
          </w:p>
        </w:tc>
      </w:tr>
      <w:tr w:rsidR="0021341E" w:rsidRPr="0021341E" w:rsidTr="00240074">
        <w:trPr>
          <w:trHeight w:val="255"/>
          <w:tblCellSpacing w:w="15" w:type="dxa"/>
        </w:trPr>
        <w:tc>
          <w:tcPr>
            <w:tcW w:w="1820" w:type="dxa"/>
            <w:shd w:val="clear" w:color="auto" w:fill="CCCCFF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Participation </w:t>
            </w:r>
          </w:p>
        </w:tc>
        <w:tc>
          <w:tcPr>
            <w:tcW w:w="1660" w:type="dxa"/>
            <w:shd w:val="clear" w:color="auto" w:fill="CCCCFF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20% </w:t>
            </w:r>
          </w:p>
        </w:tc>
        <w:tc>
          <w:tcPr>
            <w:tcW w:w="2620" w:type="dxa"/>
            <w:shd w:val="clear" w:color="auto" w:fill="CCCCFF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 </w:t>
            </w:r>
          </w:p>
        </w:tc>
        <w:tc>
          <w:tcPr>
            <w:tcW w:w="960" w:type="dxa"/>
            <w:shd w:val="clear" w:color="auto" w:fill="CCCCFF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B+</w:t>
            </w:r>
          </w:p>
        </w:tc>
        <w:tc>
          <w:tcPr>
            <w:tcW w:w="960" w:type="dxa"/>
            <w:shd w:val="clear" w:color="auto" w:fill="CCCCFF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87-89</w:t>
            </w:r>
          </w:p>
        </w:tc>
        <w:tc>
          <w:tcPr>
            <w:tcW w:w="960" w:type="dxa"/>
            <w:shd w:val="clear" w:color="auto" w:fill="CCCCFF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C</w:t>
            </w:r>
          </w:p>
        </w:tc>
        <w:tc>
          <w:tcPr>
            <w:tcW w:w="960" w:type="dxa"/>
            <w:shd w:val="clear" w:color="auto" w:fill="CCCCFF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70-76</w:t>
            </w:r>
          </w:p>
        </w:tc>
      </w:tr>
      <w:tr w:rsidR="0021341E" w:rsidRPr="0021341E" w:rsidTr="00240074">
        <w:trPr>
          <w:trHeight w:val="255"/>
          <w:tblCellSpacing w:w="15" w:type="dxa"/>
        </w:trPr>
        <w:tc>
          <w:tcPr>
            <w:tcW w:w="1820" w:type="dxa"/>
            <w:shd w:val="clear" w:color="auto" w:fill="CCCCFF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Quizzes </w:t>
            </w:r>
          </w:p>
        </w:tc>
        <w:tc>
          <w:tcPr>
            <w:tcW w:w="1660" w:type="dxa"/>
            <w:shd w:val="clear" w:color="auto" w:fill="CCCCFF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10%</w:t>
            </w:r>
          </w:p>
        </w:tc>
        <w:tc>
          <w:tcPr>
            <w:tcW w:w="2620" w:type="dxa"/>
            <w:shd w:val="clear" w:color="auto" w:fill="CCCCFF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 </w:t>
            </w:r>
          </w:p>
        </w:tc>
        <w:tc>
          <w:tcPr>
            <w:tcW w:w="960" w:type="dxa"/>
            <w:shd w:val="clear" w:color="auto" w:fill="CCCCFF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B</w:t>
            </w:r>
          </w:p>
        </w:tc>
        <w:tc>
          <w:tcPr>
            <w:tcW w:w="960" w:type="dxa"/>
            <w:shd w:val="clear" w:color="auto" w:fill="CCCCFF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80-86</w:t>
            </w:r>
          </w:p>
        </w:tc>
        <w:tc>
          <w:tcPr>
            <w:tcW w:w="960" w:type="dxa"/>
            <w:shd w:val="clear" w:color="auto" w:fill="CCCCFF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NC</w:t>
            </w:r>
          </w:p>
        </w:tc>
        <w:tc>
          <w:tcPr>
            <w:tcW w:w="960" w:type="dxa"/>
            <w:shd w:val="clear" w:color="auto" w:fill="CCCCFF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&lt;70</w:t>
            </w:r>
          </w:p>
        </w:tc>
      </w:tr>
    </w:tbl>
    <w:p w:rsidR="00EC7FC2" w:rsidRPr="0021341E" w:rsidRDefault="00240074" w:rsidP="0021341E">
      <w:pPr>
        <w:pStyle w:val="NormalWeb"/>
      </w:pPr>
      <w:r w:rsidRPr="0021341E">
        <w:t> </w:t>
      </w:r>
    </w:p>
    <w:p w:rsidR="00EC7FC2" w:rsidRPr="0021341E" w:rsidRDefault="00240074" w:rsidP="0021341E">
      <w:pPr>
        <w:pStyle w:val="NormalWeb"/>
      </w:pPr>
      <w:r w:rsidRPr="0021341E">
        <w:t> </w:t>
      </w:r>
      <w:r w:rsidRPr="0021341E">
        <w:rPr>
          <w:b/>
          <w:bCs/>
        </w:rPr>
        <w:t>Attendance policy</w:t>
      </w:r>
      <w:r w:rsidRPr="0021341E">
        <w:t>: The FMU catalog states: "It is the responsibility of the student to attend all scheduled meetings in the courses in which he/she is enrolled. If a student is absent more than twice the number of required class ... sessions per week during the regular semester ..., a grade of NC of W will normally be assigned..." Thus, students missing three or more classes (20%) will be dropped from the class.</w:t>
      </w:r>
      <w:r w:rsidRPr="0021341E">
        <w:br/>
      </w:r>
      <w:r w:rsidRPr="0021341E">
        <w:rPr>
          <w:b/>
          <w:bCs/>
        </w:rPr>
        <w:br/>
        <w:t xml:space="preserve">Reports: </w:t>
      </w:r>
      <w:r w:rsidRPr="0021341E">
        <w:t>Students will prepare a minimum of four evaluations.  They will interview the client, administer appropriate tests including the MMPI-2, score and interpret the tests and write a report for each. The report must meet professional standards as discussed in class and demonstrated in sample papers. Late papers will not be tolerated and will be assessed a minimum of 10 points per class that they are late. Any exceptions must be approved by me in advance.</w:t>
      </w:r>
    </w:p>
    <w:p w:rsidR="0021341E" w:rsidRDefault="00240074" w:rsidP="0021341E">
      <w:pPr>
        <w:pStyle w:val="NormalWeb"/>
      </w:pPr>
      <w:r w:rsidRPr="0021341E">
        <w:t> </w:t>
      </w:r>
    </w:p>
    <w:p w:rsidR="0021341E" w:rsidRDefault="0021341E">
      <w:r>
        <w:br w:type="page"/>
      </w:r>
    </w:p>
    <w:p w:rsidR="00EC7FC2" w:rsidRPr="0021341E" w:rsidRDefault="00EC7FC2" w:rsidP="0021341E">
      <w:pPr>
        <w:pStyle w:val="NormalWeb"/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5"/>
      </w:tblGrid>
      <w:tr w:rsidR="0021341E" w:rsidRPr="0021341E">
        <w:trPr>
          <w:trHeight w:val="615"/>
          <w:tblCellSpacing w:w="15" w:type="dxa"/>
        </w:trPr>
        <w:tc>
          <w:tcPr>
            <w:tcW w:w="10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000000"/>
            </w:tcBorders>
            <w:vAlign w:val="center"/>
            <w:hideMark/>
          </w:tcPr>
          <w:p w:rsidR="00EC7FC2" w:rsidRPr="0021341E" w:rsidRDefault="00240074" w:rsidP="0021341E">
            <w:pPr>
              <w:pStyle w:val="NormalWeb"/>
              <w:jc w:val="center"/>
            </w:pPr>
            <w:r w:rsidRPr="0021341E">
              <w:rPr>
                <w:b/>
                <w:bCs/>
                <w:sz w:val="48"/>
                <w:szCs w:val="48"/>
              </w:rPr>
              <w:t> Tentative Schedule Spring 2017</w:t>
            </w:r>
          </w:p>
        </w:tc>
      </w:tr>
    </w:tbl>
    <w:p w:rsidR="00EC7FC2" w:rsidRPr="0021341E" w:rsidRDefault="00EC7FC2" w:rsidP="0021341E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1486"/>
        <w:gridCol w:w="2458"/>
        <w:gridCol w:w="2040"/>
        <w:gridCol w:w="1885"/>
      </w:tblGrid>
      <w:tr w:rsidR="0021341E" w:rsidRPr="0021341E">
        <w:trPr>
          <w:trHeight w:val="315"/>
          <w:tblCellSpacing w:w="15" w:type="dxa"/>
        </w:trPr>
        <w:tc>
          <w:tcPr>
            <w:tcW w:w="472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Week</w:t>
            </w:r>
          </w:p>
        </w:tc>
        <w:tc>
          <w:tcPr>
            <w:tcW w:w="472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Date</w:t>
            </w:r>
          </w:p>
        </w:tc>
        <w:tc>
          <w:tcPr>
            <w:tcW w:w="578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Subject</w:t>
            </w:r>
          </w:p>
        </w:tc>
        <w:tc>
          <w:tcPr>
            <w:tcW w:w="472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presentation</w:t>
            </w:r>
          </w:p>
        </w:tc>
        <w:tc>
          <w:tcPr>
            <w:tcW w:w="472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Reading</w:t>
            </w:r>
          </w:p>
        </w:tc>
      </w:tr>
      <w:tr w:rsidR="0021341E" w:rsidRPr="0021341E">
        <w:trPr>
          <w:trHeight w:val="315"/>
          <w:tblCellSpacing w:w="15" w:type="dxa"/>
        </w:trPr>
        <w:tc>
          <w:tcPr>
            <w:tcW w:w="472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1</w:t>
            </w:r>
          </w:p>
        </w:tc>
        <w:tc>
          <w:tcPr>
            <w:tcW w:w="472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9-Jan</w:t>
            </w:r>
          </w:p>
        </w:tc>
        <w:tc>
          <w:tcPr>
            <w:tcW w:w="578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Introduction</w:t>
            </w:r>
          </w:p>
        </w:tc>
        <w:tc>
          <w:tcPr>
            <w:tcW w:w="472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 </w:t>
            </w:r>
          </w:p>
        </w:tc>
        <w:tc>
          <w:tcPr>
            <w:tcW w:w="472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G-1</w:t>
            </w:r>
          </w:p>
        </w:tc>
      </w:tr>
      <w:tr w:rsidR="0021341E" w:rsidRPr="0021341E">
        <w:trPr>
          <w:trHeight w:val="315"/>
          <w:tblCellSpacing w:w="15" w:type="dxa"/>
        </w:trPr>
        <w:tc>
          <w:tcPr>
            <w:tcW w:w="472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2</w:t>
            </w:r>
          </w:p>
        </w:tc>
        <w:tc>
          <w:tcPr>
            <w:tcW w:w="472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16-Jan</w:t>
            </w:r>
          </w:p>
        </w:tc>
        <w:tc>
          <w:tcPr>
            <w:tcW w:w="578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The assessment interview</w:t>
            </w:r>
          </w:p>
        </w:tc>
        <w:tc>
          <w:tcPr>
            <w:tcW w:w="472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 </w:t>
            </w:r>
          </w:p>
        </w:tc>
        <w:tc>
          <w:tcPr>
            <w:tcW w:w="472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G-3, DSM-5 1-25</w:t>
            </w:r>
          </w:p>
        </w:tc>
      </w:tr>
      <w:tr w:rsidR="0021341E" w:rsidRPr="0021341E">
        <w:trPr>
          <w:trHeight w:val="315"/>
          <w:tblCellSpacing w:w="15" w:type="dxa"/>
        </w:trPr>
        <w:tc>
          <w:tcPr>
            <w:tcW w:w="472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3</w:t>
            </w:r>
          </w:p>
        </w:tc>
        <w:tc>
          <w:tcPr>
            <w:tcW w:w="472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23-Jan</w:t>
            </w:r>
          </w:p>
        </w:tc>
        <w:tc>
          <w:tcPr>
            <w:tcW w:w="578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Report Writing</w:t>
            </w:r>
          </w:p>
        </w:tc>
        <w:tc>
          <w:tcPr>
            <w:tcW w:w="472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 </w:t>
            </w:r>
          </w:p>
        </w:tc>
        <w:tc>
          <w:tcPr>
            <w:tcW w:w="472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G-15</w:t>
            </w:r>
          </w:p>
        </w:tc>
      </w:tr>
      <w:tr w:rsidR="0021341E" w:rsidRPr="0021341E">
        <w:trPr>
          <w:trHeight w:val="315"/>
          <w:tblCellSpacing w:w="15" w:type="dxa"/>
        </w:trPr>
        <w:tc>
          <w:tcPr>
            <w:tcW w:w="472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4</w:t>
            </w:r>
          </w:p>
        </w:tc>
        <w:tc>
          <w:tcPr>
            <w:tcW w:w="472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30-Jan</w:t>
            </w:r>
          </w:p>
        </w:tc>
        <w:tc>
          <w:tcPr>
            <w:tcW w:w="578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MMPI-2 General issues</w:t>
            </w:r>
          </w:p>
        </w:tc>
        <w:tc>
          <w:tcPr>
            <w:tcW w:w="472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 </w:t>
            </w:r>
          </w:p>
        </w:tc>
        <w:tc>
          <w:tcPr>
            <w:tcW w:w="472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G-7 ,  Graham 1-113</w:t>
            </w:r>
          </w:p>
        </w:tc>
      </w:tr>
      <w:tr w:rsidR="0021341E" w:rsidRPr="0021341E">
        <w:trPr>
          <w:trHeight w:val="315"/>
          <w:tblCellSpacing w:w="15" w:type="dxa"/>
        </w:trPr>
        <w:tc>
          <w:tcPr>
            <w:tcW w:w="472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5</w:t>
            </w:r>
          </w:p>
        </w:tc>
        <w:tc>
          <w:tcPr>
            <w:tcW w:w="472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6-Feb</w:t>
            </w:r>
          </w:p>
        </w:tc>
        <w:tc>
          <w:tcPr>
            <w:tcW w:w="578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MMPI-2 Psychometrics Report 1</w:t>
            </w:r>
          </w:p>
        </w:tc>
        <w:tc>
          <w:tcPr>
            <w:tcW w:w="472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 </w:t>
            </w:r>
          </w:p>
        </w:tc>
        <w:tc>
          <w:tcPr>
            <w:tcW w:w="472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Graham 117-222, 222-345, </w:t>
            </w:r>
          </w:p>
        </w:tc>
      </w:tr>
      <w:tr w:rsidR="0021341E" w:rsidRPr="0021341E">
        <w:trPr>
          <w:trHeight w:val="315"/>
          <w:tblCellSpacing w:w="15" w:type="dxa"/>
        </w:trPr>
        <w:tc>
          <w:tcPr>
            <w:tcW w:w="472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6</w:t>
            </w:r>
          </w:p>
        </w:tc>
        <w:tc>
          <w:tcPr>
            <w:tcW w:w="472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13-Feb</w:t>
            </w:r>
          </w:p>
        </w:tc>
        <w:tc>
          <w:tcPr>
            <w:tcW w:w="578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MMPI-2, Clinical issues</w:t>
            </w:r>
          </w:p>
        </w:tc>
        <w:tc>
          <w:tcPr>
            <w:tcW w:w="472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 </w:t>
            </w:r>
          </w:p>
        </w:tc>
        <w:tc>
          <w:tcPr>
            <w:tcW w:w="472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Graham 395-446</w:t>
            </w:r>
          </w:p>
        </w:tc>
      </w:tr>
      <w:tr w:rsidR="0021341E" w:rsidRPr="0021341E">
        <w:trPr>
          <w:trHeight w:val="315"/>
          <w:tblCellSpacing w:w="15" w:type="dxa"/>
        </w:trPr>
        <w:tc>
          <w:tcPr>
            <w:tcW w:w="472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 </w:t>
            </w:r>
          </w:p>
        </w:tc>
        <w:tc>
          <w:tcPr>
            <w:tcW w:w="472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20-Feb</w:t>
            </w:r>
          </w:p>
        </w:tc>
        <w:tc>
          <w:tcPr>
            <w:tcW w:w="578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Treatment Planning Report 2</w:t>
            </w:r>
          </w:p>
        </w:tc>
        <w:tc>
          <w:tcPr>
            <w:tcW w:w="472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 </w:t>
            </w:r>
          </w:p>
        </w:tc>
        <w:tc>
          <w:tcPr>
            <w:tcW w:w="472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 G 14</w:t>
            </w:r>
          </w:p>
        </w:tc>
      </w:tr>
      <w:tr w:rsidR="0021341E" w:rsidRPr="0021341E">
        <w:trPr>
          <w:trHeight w:val="315"/>
          <w:tblCellSpacing w:w="15" w:type="dxa"/>
        </w:trPr>
        <w:tc>
          <w:tcPr>
            <w:tcW w:w="472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7</w:t>
            </w:r>
          </w:p>
        </w:tc>
        <w:tc>
          <w:tcPr>
            <w:tcW w:w="472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27-Feb</w:t>
            </w:r>
          </w:p>
        </w:tc>
        <w:tc>
          <w:tcPr>
            <w:tcW w:w="578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Mental Status exam, Brief Assessments</w:t>
            </w:r>
          </w:p>
        </w:tc>
        <w:tc>
          <w:tcPr>
            <w:tcW w:w="472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 </w:t>
            </w:r>
          </w:p>
        </w:tc>
        <w:tc>
          <w:tcPr>
            <w:tcW w:w="472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 G 79-83, G13</w:t>
            </w:r>
          </w:p>
        </w:tc>
      </w:tr>
      <w:tr w:rsidR="0021341E" w:rsidRPr="0021341E">
        <w:trPr>
          <w:trHeight w:val="315"/>
          <w:tblCellSpacing w:w="15" w:type="dxa"/>
        </w:trPr>
        <w:tc>
          <w:tcPr>
            <w:tcW w:w="472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9</w:t>
            </w:r>
          </w:p>
        </w:tc>
        <w:tc>
          <w:tcPr>
            <w:tcW w:w="472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6-Mar</w:t>
            </w:r>
          </w:p>
        </w:tc>
        <w:tc>
          <w:tcPr>
            <w:tcW w:w="578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 Mid-term Exam</w:t>
            </w:r>
          </w:p>
        </w:tc>
        <w:tc>
          <w:tcPr>
            <w:tcW w:w="472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 </w:t>
            </w:r>
          </w:p>
        </w:tc>
        <w:tc>
          <w:tcPr>
            <w:tcW w:w="472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 </w:t>
            </w:r>
          </w:p>
        </w:tc>
      </w:tr>
      <w:tr w:rsidR="0021341E" w:rsidRPr="0021341E">
        <w:trPr>
          <w:trHeight w:val="315"/>
          <w:tblCellSpacing w:w="15" w:type="dxa"/>
        </w:trPr>
        <w:tc>
          <w:tcPr>
            <w:tcW w:w="472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 </w:t>
            </w:r>
          </w:p>
        </w:tc>
        <w:tc>
          <w:tcPr>
            <w:tcW w:w="472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13-Mar</w:t>
            </w:r>
          </w:p>
        </w:tc>
        <w:tc>
          <w:tcPr>
            <w:tcW w:w="578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 xml:space="preserve">SPRING BREAK, </w:t>
            </w:r>
            <w:proofErr w:type="gramStart"/>
            <w:r w:rsidRPr="0021341E">
              <w:rPr>
                <w:rFonts w:eastAsia="Times New Roman"/>
              </w:rPr>
              <w:t>YEAH !</w:t>
            </w:r>
            <w:proofErr w:type="gramEnd"/>
          </w:p>
        </w:tc>
        <w:tc>
          <w:tcPr>
            <w:tcW w:w="4720" w:type="dxa"/>
            <w:tcBorders>
              <w:top w:val="nil"/>
              <w:left w:val="nil"/>
            </w:tcBorders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</w:tcBorders>
            <w:vAlign w:val="center"/>
            <w:hideMark/>
          </w:tcPr>
          <w:p w:rsidR="00EC7FC2" w:rsidRPr="0021341E" w:rsidRDefault="00EC7FC2" w:rsidP="0021341E">
            <w:pPr>
              <w:rPr>
                <w:rFonts w:eastAsia="Times New Roman"/>
              </w:rPr>
            </w:pPr>
          </w:p>
        </w:tc>
      </w:tr>
      <w:tr w:rsidR="0021341E" w:rsidRPr="0021341E">
        <w:trPr>
          <w:trHeight w:val="315"/>
          <w:tblCellSpacing w:w="15" w:type="dxa"/>
        </w:trPr>
        <w:tc>
          <w:tcPr>
            <w:tcW w:w="472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10</w:t>
            </w:r>
          </w:p>
        </w:tc>
        <w:tc>
          <w:tcPr>
            <w:tcW w:w="472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20-Mar</w:t>
            </w:r>
          </w:p>
        </w:tc>
        <w:tc>
          <w:tcPr>
            <w:tcW w:w="578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Milan Scales Report 3</w:t>
            </w:r>
          </w:p>
        </w:tc>
        <w:tc>
          <w:tcPr>
            <w:tcW w:w="4720" w:type="dxa"/>
            <w:tcBorders>
              <w:top w:val="nil"/>
            </w:tcBorders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 </w:t>
            </w:r>
          </w:p>
        </w:tc>
        <w:tc>
          <w:tcPr>
            <w:tcW w:w="4720" w:type="dxa"/>
            <w:tcBorders>
              <w:top w:val="nil"/>
            </w:tcBorders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 </w:t>
            </w:r>
            <w:r w:rsidR="0021341E" w:rsidRPr="0021341E">
              <w:rPr>
                <w:rFonts w:eastAsia="Times New Roman"/>
              </w:rPr>
              <w:t>DSM-5  645-684, 761-781, G-8</w:t>
            </w:r>
          </w:p>
        </w:tc>
      </w:tr>
      <w:tr w:rsidR="0021341E" w:rsidRPr="0021341E">
        <w:trPr>
          <w:trHeight w:val="315"/>
          <w:tblCellSpacing w:w="15" w:type="dxa"/>
        </w:trPr>
        <w:tc>
          <w:tcPr>
            <w:tcW w:w="472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11</w:t>
            </w:r>
          </w:p>
        </w:tc>
        <w:tc>
          <w:tcPr>
            <w:tcW w:w="472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27-Mar</w:t>
            </w:r>
          </w:p>
        </w:tc>
        <w:tc>
          <w:tcPr>
            <w:tcW w:w="578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Behavioral Assessment Report 4</w:t>
            </w:r>
          </w:p>
        </w:tc>
        <w:tc>
          <w:tcPr>
            <w:tcW w:w="472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 </w:t>
            </w:r>
          </w:p>
        </w:tc>
        <w:tc>
          <w:tcPr>
            <w:tcW w:w="472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G-4</w:t>
            </w:r>
          </w:p>
        </w:tc>
      </w:tr>
      <w:tr w:rsidR="0021341E" w:rsidRPr="0021341E">
        <w:trPr>
          <w:trHeight w:val="315"/>
          <w:tblCellSpacing w:w="15" w:type="dxa"/>
        </w:trPr>
        <w:tc>
          <w:tcPr>
            <w:tcW w:w="472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12</w:t>
            </w:r>
          </w:p>
        </w:tc>
        <w:tc>
          <w:tcPr>
            <w:tcW w:w="472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3-Apr</w:t>
            </w:r>
          </w:p>
        </w:tc>
        <w:tc>
          <w:tcPr>
            <w:tcW w:w="578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Neuro Psych testing, IQ tests </w:t>
            </w:r>
          </w:p>
        </w:tc>
        <w:tc>
          <w:tcPr>
            <w:tcW w:w="472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 </w:t>
            </w:r>
          </w:p>
        </w:tc>
        <w:tc>
          <w:tcPr>
            <w:tcW w:w="472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G 12, G5</w:t>
            </w:r>
          </w:p>
        </w:tc>
      </w:tr>
      <w:tr w:rsidR="0021341E" w:rsidRPr="0021341E">
        <w:trPr>
          <w:trHeight w:val="315"/>
          <w:tblCellSpacing w:w="15" w:type="dxa"/>
        </w:trPr>
        <w:tc>
          <w:tcPr>
            <w:tcW w:w="472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13</w:t>
            </w:r>
          </w:p>
        </w:tc>
        <w:tc>
          <w:tcPr>
            <w:tcW w:w="472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10-Apr</w:t>
            </w:r>
          </w:p>
        </w:tc>
        <w:tc>
          <w:tcPr>
            <w:tcW w:w="578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Projective tests Context of Clinical Assessment Report 5</w:t>
            </w:r>
          </w:p>
        </w:tc>
        <w:tc>
          <w:tcPr>
            <w:tcW w:w="472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 </w:t>
            </w:r>
          </w:p>
        </w:tc>
        <w:tc>
          <w:tcPr>
            <w:tcW w:w="472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G10-11, G2 </w:t>
            </w:r>
          </w:p>
        </w:tc>
      </w:tr>
      <w:tr w:rsidR="0021341E" w:rsidRPr="0021341E">
        <w:trPr>
          <w:trHeight w:val="315"/>
          <w:tblCellSpacing w:w="15" w:type="dxa"/>
        </w:trPr>
        <w:tc>
          <w:tcPr>
            <w:tcW w:w="472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14</w:t>
            </w:r>
          </w:p>
        </w:tc>
        <w:tc>
          <w:tcPr>
            <w:tcW w:w="472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17-Apr</w:t>
            </w:r>
          </w:p>
        </w:tc>
        <w:tc>
          <w:tcPr>
            <w:tcW w:w="578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Final Exam</w:t>
            </w:r>
          </w:p>
        </w:tc>
        <w:tc>
          <w:tcPr>
            <w:tcW w:w="472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 </w:t>
            </w:r>
          </w:p>
        </w:tc>
        <w:tc>
          <w:tcPr>
            <w:tcW w:w="4720" w:type="dxa"/>
            <w:vAlign w:val="center"/>
            <w:hideMark/>
          </w:tcPr>
          <w:p w:rsidR="00EC7FC2" w:rsidRPr="0021341E" w:rsidRDefault="00240074" w:rsidP="0021341E">
            <w:pPr>
              <w:rPr>
                <w:rFonts w:eastAsia="Times New Roman"/>
              </w:rPr>
            </w:pPr>
            <w:r w:rsidRPr="0021341E">
              <w:rPr>
                <w:rFonts w:eastAsia="Times New Roman"/>
              </w:rPr>
              <w:t> </w:t>
            </w:r>
          </w:p>
        </w:tc>
      </w:tr>
    </w:tbl>
    <w:p w:rsidR="00EC7FC2" w:rsidRPr="0021341E" w:rsidRDefault="00EC7FC2" w:rsidP="0021341E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"/>
      </w:tblGrid>
      <w:tr w:rsidR="0021341E" w:rsidRPr="0021341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FC2" w:rsidRPr="0021341E" w:rsidRDefault="00EC7FC2" w:rsidP="0021341E">
            <w:pPr>
              <w:rPr>
                <w:rFonts w:eastAsia="Times New Roman"/>
              </w:rPr>
            </w:pPr>
          </w:p>
        </w:tc>
      </w:tr>
    </w:tbl>
    <w:p w:rsidR="00EC7FC2" w:rsidRPr="0021341E" w:rsidRDefault="00240074" w:rsidP="0021341E">
      <w:pPr>
        <w:pStyle w:val="NormalWeb"/>
        <w:jc w:val="center"/>
      </w:pPr>
      <w:r w:rsidRPr="0021341E">
        <w:t> </w:t>
      </w:r>
    </w:p>
    <w:sectPr w:rsidR="00EC7FC2" w:rsidRPr="00213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560E0"/>
    <w:multiLevelType w:val="multilevel"/>
    <w:tmpl w:val="5998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2B6A83"/>
    <w:multiLevelType w:val="multilevel"/>
    <w:tmpl w:val="07046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9162C5"/>
    <w:multiLevelType w:val="multilevel"/>
    <w:tmpl w:val="EDA0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707035"/>
    <w:multiLevelType w:val="multilevel"/>
    <w:tmpl w:val="FE26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7B73F6"/>
    <w:multiLevelType w:val="multilevel"/>
    <w:tmpl w:val="C8D6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0C4BA0"/>
    <w:multiLevelType w:val="multilevel"/>
    <w:tmpl w:val="FFA6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10A37"/>
    <w:rsid w:val="0021341E"/>
    <w:rsid w:val="00240074"/>
    <w:rsid w:val="00E10A37"/>
    <w:rsid w:val="00EC7FC2"/>
    <w:rsid w:val="00F7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style1">
    <w:name w:val="style1"/>
    <w:basedOn w:val="Normal"/>
    <w:pPr>
      <w:spacing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style1">
    <w:name w:val="style1"/>
    <w:basedOn w:val="Normal"/>
    <w:pPr>
      <w:spacing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9956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512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1461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pweb.fmarion.edu/wwattles/psy30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wattles@fmarion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382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PSY631Syllabus</vt:lpstr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PSY631Syllabus</dc:title>
  <dc:creator>WWattles</dc:creator>
  <cp:lastModifiedBy>WWattles</cp:lastModifiedBy>
  <cp:revision>5</cp:revision>
  <cp:lastPrinted>2016-11-14T15:57:00Z</cp:lastPrinted>
  <dcterms:created xsi:type="dcterms:W3CDTF">2016-11-14T15:48:00Z</dcterms:created>
  <dcterms:modified xsi:type="dcterms:W3CDTF">2017-01-09T18:53:00Z</dcterms:modified>
</cp:coreProperties>
</file>