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88" w:rsidRPr="003462ED" w:rsidRDefault="00867788" w:rsidP="00955F4C">
      <w:pPr>
        <w:pStyle w:val="BodyText"/>
        <w:ind w:firstLine="720"/>
        <w:jc w:val="center"/>
        <w:rPr>
          <w:szCs w:val="24"/>
        </w:rPr>
      </w:pPr>
      <w:proofErr w:type="gramStart"/>
      <w:r w:rsidRPr="003462ED">
        <w:rPr>
          <w:color w:val="000000"/>
        </w:rPr>
        <w:t>Measures for an intervention to reduce implicit racial bias in college students.</w:t>
      </w:r>
      <w:proofErr w:type="gramEnd"/>
    </w:p>
    <w:p w:rsidR="00955F4C" w:rsidRPr="003462ED" w:rsidRDefault="00887317" w:rsidP="00955F4C">
      <w:pPr>
        <w:pStyle w:val="BodyText"/>
        <w:ind w:firstLine="720"/>
        <w:jc w:val="center"/>
        <w:rPr>
          <w:color w:val="000000"/>
        </w:rPr>
      </w:pPr>
      <w:r w:rsidRPr="003462ED">
        <w:rPr>
          <w:color w:val="000000"/>
        </w:rPr>
        <w:t>William P. Wattles, Ph.D</w:t>
      </w:r>
      <w:r w:rsidR="00EC346B" w:rsidRPr="003462ED">
        <w:rPr>
          <w:color w:val="000000"/>
        </w:rPr>
        <w:t>. &amp;</w:t>
      </w:r>
      <w:r w:rsidRPr="003462ED">
        <w:rPr>
          <w:color w:val="000000"/>
        </w:rPr>
        <w:t xml:space="preserve"> </w:t>
      </w:r>
      <w:r w:rsidR="005D54B5" w:rsidRPr="003462ED">
        <w:rPr>
          <w:color w:val="000000"/>
        </w:rPr>
        <w:t xml:space="preserve">Chaniqua </w:t>
      </w:r>
      <w:proofErr w:type="spellStart"/>
      <w:r w:rsidR="005D54B5" w:rsidRPr="003462ED">
        <w:rPr>
          <w:color w:val="000000"/>
        </w:rPr>
        <w:t>Mazyck</w:t>
      </w:r>
      <w:proofErr w:type="spellEnd"/>
      <w:r w:rsidR="00BD5271" w:rsidRPr="003462ED">
        <w:rPr>
          <w:color w:val="000000"/>
        </w:rPr>
        <w:t>, B.S.</w:t>
      </w:r>
      <w:r w:rsidRPr="003462ED">
        <w:rPr>
          <w:color w:val="000000"/>
        </w:rPr>
        <w:t>,</w:t>
      </w:r>
    </w:p>
    <w:p w:rsidR="00887317" w:rsidRPr="003462ED" w:rsidRDefault="00887317" w:rsidP="00955F4C">
      <w:pPr>
        <w:pStyle w:val="BodyText"/>
        <w:ind w:firstLine="720"/>
        <w:jc w:val="center"/>
        <w:rPr>
          <w:color w:val="000000"/>
        </w:rPr>
      </w:pPr>
      <w:r w:rsidRPr="003462ED">
        <w:rPr>
          <w:color w:val="000000"/>
        </w:rPr>
        <w:t>Francis Marion University</w:t>
      </w:r>
    </w:p>
    <w:p w:rsidR="00887317" w:rsidRPr="003462ED" w:rsidRDefault="00887317" w:rsidP="00955F4C">
      <w:pPr>
        <w:pStyle w:val="BodyText"/>
        <w:ind w:firstLine="720"/>
        <w:jc w:val="center"/>
        <w:rPr>
          <w:color w:val="000000"/>
        </w:rPr>
      </w:pPr>
      <w:r w:rsidRPr="003462ED">
        <w:rPr>
          <w:color w:val="000000"/>
        </w:rPr>
        <w:t>3</w:t>
      </w:r>
      <w:r w:rsidR="005D54B5" w:rsidRPr="003462ED">
        <w:rPr>
          <w:color w:val="000000"/>
        </w:rPr>
        <w:t>9</w:t>
      </w:r>
      <w:r w:rsidRPr="003462ED">
        <w:rPr>
          <w:color w:val="000000"/>
        </w:rPr>
        <w:t>th Annual NITOP January 3–6, 201</w:t>
      </w:r>
      <w:r w:rsidR="005D54B5" w:rsidRPr="003462ED">
        <w:rPr>
          <w:color w:val="000000"/>
        </w:rPr>
        <w:t>7</w:t>
      </w:r>
      <w:r w:rsidRPr="003462ED">
        <w:rPr>
          <w:color w:val="000000"/>
        </w:rPr>
        <w:t>, St. Pete Beach, Florida</w:t>
      </w:r>
    </w:p>
    <w:p w:rsidR="00EA2B41" w:rsidRPr="003462ED" w:rsidRDefault="00062A77" w:rsidP="00062A77">
      <w:pPr>
        <w:pStyle w:val="BodyText"/>
        <w:ind w:firstLine="720"/>
        <w:rPr>
          <w:color w:val="000000"/>
        </w:rPr>
      </w:pPr>
      <w:r w:rsidRPr="003462ED">
        <w:rPr>
          <w:color w:val="000000"/>
        </w:rPr>
        <w:t>Fifty</w:t>
      </w:r>
      <w:r w:rsidR="002D3843" w:rsidRPr="003462ED">
        <w:rPr>
          <w:color w:val="000000"/>
        </w:rPr>
        <w:t>-</w:t>
      </w:r>
      <w:r w:rsidR="00867788" w:rsidRPr="003462ED">
        <w:rPr>
          <w:color w:val="000000"/>
        </w:rPr>
        <w:t>two</w:t>
      </w:r>
      <w:r w:rsidRPr="003462ED">
        <w:rPr>
          <w:color w:val="000000"/>
        </w:rPr>
        <w:t xml:space="preserve"> years after the </w:t>
      </w:r>
      <w:r w:rsidR="002D3843" w:rsidRPr="003462ED">
        <w:rPr>
          <w:color w:val="000000"/>
        </w:rPr>
        <w:t>C</w:t>
      </w:r>
      <w:r w:rsidRPr="003462ED">
        <w:rPr>
          <w:color w:val="000000"/>
        </w:rPr>
        <w:t xml:space="preserve">ivil </w:t>
      </w:r>
      <w:r w:rsidR="002D3843" w:rsidRPr="003462ED">
        <w:rPr>
          <w:color w:val="000000"/>
        </w:rPr>
        <w:t>R</w:t>
      </w:r>
      <w:r w:rsidRPr="003462ED">
        <w:rPr>
          <w:color w:val="000000"/>
        </w:rPr>
        <w:t>ights act</w:t>
      </w:r>
      <w:r w:rsidR="005C38A1" w:rsidRPr="003462ED">
        <w:rPr>
          <w:color w:val="000000"/>
        </w:rPr>
        <w:t xml:space="preserve"> and sixty</w:t>
      </w:r>
      <w:r w:rsidR="002D3843" w:rsidRPr="003462ED">
        <w:rPr>
          <w:color w:val="000000"/>
        </w:rPr>
        <w:t>-</w:t>
      </w:r>
      <w:r w:rsidR="00867788" w:rsidRPr="003462ED">
        <w:rPr>
          <w:color w:val="000000"/>
        </w:rPr>
        <w:t>two</w:t>
      </w:r>
      <w:r w:rsidRPr="003462ED">
        <w:rPr>
          <w:color w:val="000000"/>
        </w:rPr>
        <w:t xml:space="preserve"> years after Brown vs. The </w:t>
      </w:r>
      <w:r w:rsidR="00B041CD" w:rsidRPr="003462ED">
        <w:rPr>
          <w:color w:val="000000"/>
        </w:rPr>
        <w:t>Board of E</w:t>
      </w:r>
      <w:r w:rsidRPr="003462ED">
        <w:rPr>
          <w:color w:val="000000"/>
        </w:rPr>
        <w:t>ducation great racial disparities</w:t>
      </w:r>
      <w:r w:rsidR="00F76536" w:rsidRPr="003462ED">
        <w:rPr>
          <w:color w:val="000000"/>
        </w:rPr>
        <w:t xml:space="preserve"> still</w:t>
      </w:r>
      <w:r w:rsidRPr="003462ED">
        <w:rPr>
          <w:color w:val="000000"/>
        </w:rPr>
        <w:t xml:space="preserve"> exist in America. </w:t>
      </w:r>
      <w:r w:rsidR="005D54B5" w:rsidRPr="003462ED">
        <w:rPr>
          <w:color w:val="000000"/>
        </w:rPr>
        <w:t xml:space="preserve">The Pew Charitable trust reported that </w:t>
      </w:r>
      <w:r w:rsidR="00EA2B41" w:rsidRPr="003462ED">
        <w:rPr>
          <w:color w:val="000000"/>
        </w:rPr>
        <w:t>median wealth of college-educated white households ($301,300) is more than 11 times that of black households ($26,300) with similar education levels. While 81% of African-Americans with at least some college say they have been discriminated against due to race, sixty-two percent of whites report that race has little to do with their level of success. (Pew, 2016)</w:t>
      </w:r>
    </w:p>
    <w:p w:rsidR="008174A6" w:rsidRPr="003462ED" w:rsidRDefault="00867788" w:rsidP="00062A77">
      <w:pPr>
        <w:pStyle w:val="BodyText"/>
        <w:ind w:firstLine="720"/>
        <w:rPr>
          <w:b/>
          <w:color w:val="000000"/>
        </w:rPr>
      </w:pPr>
      <w:r w:rsidRPr="003462ED">
        <w:rPr>
          <w:color w:val="000000"/>
        </w:rPr>
        <w:t>Seventy-eight percent of whites hold the optimistic view that the U.S. either has (38%) or will (40%) make the changes necessary to give blacks equality with whites.  Of blacks few believe equality has been reached (8%) while 42% believe it will be eventually</w:t>
      </w:r>
      <w:r w:rsidR="00F52A8B" w:rsidRPr="003462ED">
        <w:rPr>
          <w:color w:val="000000"/>
        </w:rPr>
        <w:t xml:space="preserve"> (Pew, 2016.)</w:t>
      </w:r>
      <w:r w:rsidRPr="003462ED">
        <w:rPr>
          <w:color w:val="000000"/>
        </w:rPr>
        <w:t xml:space="preserve"> </w:t>
      </w:r>
      <w:r w:rsidR="00F21F88" w:rsidRPr="003462ED">
        <w:rPr>
          <w:color w:val="000000"/>
        </w:rPr>
        <w:t xml:space="preserve">Suggestions that the election of Barack Obama has shown America to be post-racial have led to the supreme court eliminating key aspects of the </w:t>
      </w:r>
      <w:r w:rsidR="00C92D17" w:rsidRPr="003462ED">
        <w:rPr>
          <w:color w:val="000000"/>
        </w:rPr>
        <w:t>Voting Rights act of 1965 (</w:t>
      </w:r>
      <w:proofErr w:type="spellStart"/>
      <w:r w:rsidR="00C92D17" w:rsidRPr="003462ED">
        <w:rPr>
          <w:color w:val="000000"/>
        </w:rPr>
        <w:t>Liptak</w:t>
      </w:r>
      <w:proofErr w:type="spellEnd"/>
      <w:r w:rsidR="00C92D17" w:rsidRPr="003462ED">
        <w:rPr>
          <w:color w:val="000000"/>
        </w:rPr>
        <w:t xml:space="preserve">, A, 2016.) Recently we used data about South Carolina voter registration (South Carolina Voter Registration </w:t>
      </w:r>
      <w:proofErr w:type="spellStart"/>
      <w:r w:rsidR="00C92D17" w:rsidRPr="003462ED">
        <w:rPr>
          <w:color w:val="000000"/>
        </w:rPr>
        <w:t>Demographics</w:t>
      </w:r>
      <w:proofErr w:type="gramStart"/>
      <w:r w:rsidR="00F52A8B" w:rsidRPr="003462ED">
        <w:rPr>
          <w:color w:val="000000"/>
        </w:rPr>
        <w:t>,</w:t>
      </w:r>
      <w:r w:rsidR="00C92D17" w:rsidRPr="003462ED">
        <w:rPr>
          <w:color w:val="000000"/>
        </w:rPr>
        <w:t>December</w:t>
      </w:r>
      <w:proofErr w:type="spellEnd"/>
      <w:proofErr w:type="gramEnd"/>
      <w:r w:rsidR="00C92D17" w:rsidRPr="003462ED">
        <w:rPr>
          <w:color w:val="000000"/>
        </w:rPr>
        <w:t xml:space="preserve"> 19, 2016) and results of the recent election (South Carolina Results</w:t>
      </w:r>
      <w:r w:rsidR="00F52A8B" w:rsidRPr="003462ED">
        <w:rPr>
          <w:color w:val="000000"/>
        </w:rPr>
        <w:t xml:space="preserve">, </w:t>
      </w:r>
      <w:r w:rsidR="00C92D17" w:rsidRPr="003462ED">
        <w:rPr>
          <w:color w:val="000000"/>
        </w:rPr>
        <w:t>December 19, 2016)</w:t>
      </w:r>
      <w:r w:rsidR="00F03434" w:rsidRPr="003462ED">
        <w:rPr>
          <w:color w:val="000000"/>
        </w:rPr>
        <w:t xml:space="preserve"> to look at the relationship between racial make-up and voting results in the counties of South Carolina. As shown in figure 1, </w:t>
      </w:r>
      <w:r w:rsidR="00955F4C" w:rsidRPr="003462ED">
        <w:rPr>
          <w:color w:val="000000"/>
        </w:rPr>
        <w:t>the p</w:t>
      </w:r>
      <w:r w:rsidR="00F03434" w:rsidRPr="003462ED">
        <w:rPr>
          <w:color w:val="000000"/>
        </w:rPr>
        <w:t>ercent of white voters correlated .92 with percent voting for Trump. Thus, 85</w:t>
      </w:r>
      <w:r w:rsidR="00955F4C" w:rsidRPr="003462ED">
        <w:rPr>
          <w:color w:val="000000"/>
        </w:rPr>
        <w:t>%</w:t>
      </w:r>
      <w:r w:rsidR="00F03434" w:rsidRPr="003462ED">
        <w:rPr>
          <w:color w:val="000000"/>
        </w:rPr>
        <w:t xml:space="preserve"> of the variance in voting can be explained merely by knowing the racial make-up of the electorate. </w:t>
      </w:r>
    </w:p>
    <w:p w:rsidR="006B33F7" w:rsidRPr="003462ED" w:rsidRDefault="00062A77" w:rsidP="006B33F7">
      <w:pPr>
        <w:pStyle w:val="BodyText"/>
        <w:ind w:firstLine="720"/>
        <w:rPr>
          <w:color w:val="000000"/>
        </w:rPr>
      </w:pPr>
      <w:r w:rsidRPr="003462ED">
        <w:rPr>
          <w:color w:val="000000"/>
        </w:rPr>
        <w:lastRenderedPageBreak/>
        <w:t>Racial microaggressions</w:t>
      </w:r>
      <w:r w:rsidR="00B80E70" w:rsidRPr="003462ED">
        <w:rPr>
          <w:color w:val="000000"/>
        </w:rPr>
        <w:t xml:space="preserve"> (Sue, et al, 2007)</w:t>
      </w:r>
      <w:r w:rsidRPr="003462ED">
        <w:rPr>
          <w:color w:val="000000"/>
        </w:rPr>
        <w:t xml:space="preserve"> are insults, indignities, and marginalizing messages sent by well-meaning people unaware of the hidden messages. </w:t>
      </w:r>
      <w:r w:rsidR="006B33F7" w:rsidRPr="003462ED">
        <w:rPr>
          <w:color w:val="000000"/>
        </w:rPr>
        <w:t>Psychology now knows that a great deal of our behavior and attitudes are based on automatic associations made outside of awareness (</w:t>
      </w:r>
      <w:proofErr w:type="spellStart"/>
      <w:r w:rsidR="006B33F7" w:rsidRPr="003462ED">
        <w:rPr>
          <w:color w:val="000000"/>
        </w:rPr>
        <w:t>Khaneman</w:t>
      </w:r>
      <w:proofErr w:type="spellEnd"/>
      <w:r w:rsidR="006B33F7" w:rsidRPr="003462ED">
        <w:rPr>
          <w:color w:val="000000"/>
        </w:rPr>
        <w:t>, 2011). Thus, many people insist that they have no racial bias and are unaware of their biases.</w:t>
      </w:r>
      <w:r w:rsidR="009D7501" w:rsidRPr="003462ED">
        <w:rPr>
          <w:color w:val="000000"/>
        </w:rPr>
        <w:t xml:space="preserve"> Dovidio (Mitchel, 2015) stated that while whites often believe they are color blind and don’t see race, their biases are pervasive and have a huge pernicious effect on blacks. </w:t>
      </w:r>
      <w:r w:rsidR="006B33F7" w:rsidRPr="003462ED">
        <w:rPr>
          <w:color w:val="000000"/>
        </w:rPr>
        <w:t xml:space="preserve"> The Implicit Association Test (</w:t>
      </w:r>
      <w:proofErr w:type="spellStart"/>
      <w:r w:rsidR="006B33F7" w:rsidRPr="003462ED">
        <w:rPr>
          <w:color w:val="000000"/>
        </w:rPr>
        <w:t>Banaji</w:t>
      </w:r>
      <w:proofErr w:type="spellEnd"/>
      <w:r w:rsidR="006B33F7" w:rsidRPr="003462ED">
        <w:rPr>
          <w:color w:val="000000"/>
        </w:rPr>
        <w:t xml:space="preserve"> &amp; Greenwald, 2013) demonstrated that when measured in</w:t>
      </w:r>
      <w:r w:rsidR="00B80E70" w:rsidRPr="003462ED">
        <w:rPr>
          <w:color w:val="000000"/>
        </w:rPr>
        <w:t xml:space="preserve"> such</w:t>
      </w:r>
      <w:r w:rsidR="006B33F7" w:rsidRPr="003462ED">
        <w:rPr>
          <w:color w:val="000000"/>
        </w:rPr>
        <w:t xml:space="preserve"> a way</w:t>
      </w:r>
      <w:r w:rsidR="00B80E70" w:rsidRPr="003462ED">
        <w:rPr>
          <w:color w:val="000000"/>
        </w:rPr>
        <w:t xml:space="preserve"> that </w:t>
      </w:r>
      <w:r w:rsidR="006B33F7" w:rsidRPr="003462ED">
        <w:rPr>
          <w:color w:val="000000"/>
        </w:rPr>
        <w:t>they could not choose a conscious answer</w:t>
      </w:r>
      <w:r w:rsidR="00F76536" w:rsidRPr="003462ED">
        <w:rPr>
          <w:color w:val="000000"/>
        </w:rPr>
        <w:t>,</w:t>
      </w:r>
      <w:r w:rsidR="006B33F7" w:rsidRPr="003462ED">
        <w:rPr>
          <w:color w:val="000000"/>
        </w:rPr>
        <w:t xml:space="preserve"> the majority (about </w:t>
      </w:r>
      <w:r w:rsidR="00D47AB8" w:rsidRPr="003462ED">
        <w:rPr>
          <w:color w:val="000000"/>
        </w:rPr>
        <w:t>75</w:t>
      </w:r>
      <w:r w:rsidR="006B33F7" w:rsidRPr="003462ED">
        <w:rPr>
          <w:color w:val="000000"/>
        </w:rPr>
        <w:t xml:space="preserve">%) of Americans showed a preference for whites over blacks. Thus, while “Explicit bias is infrequent; implicit bias is pervasive.”  </w:t>
      </w:r>
      <w:proofErr w:type="gramStart"/>
      <w:r w:rsidR="006B33F7" w:rsidRPr="003462ED">
        <w:rPr>
          <w:color w:val="000000"/>
        </w:rPr>
        <w:t>(</w:t>
      </w:r>
      <w:proofErr w:type="spellStart"/>
      <w:r w:rsidR="006B33F7" w:rsidRPr="003462ED">
        <w:rPr>
          <w:color w:val="000000"/>
        </w:rPr>
        <w:t>Banaji</w:t>
      </w:r>
      <w:proofErr w:type="spellEnd"/>
      <w:r w:rsidR="006B33F7" w:rsidRPr="003462ED">
        <w:rPr>
          <w:color w:val="000000"/>
        </w:rPr>
        <w:t xml:space="preserve"> &amp; Greenwald, 2013, p. 208.)</w:t>
      </w:r>
      <w:proofErr w:type="gramEnd"/>
      <w:r w:rsidR="00B56016" w:rsidRPr="003462ED">
        <w:rPr>
          <w:color w:val="000000"/>
        </w:rPr>
        <w:t xml:space="preserve"> </w:t>
      </w:r>
    </w:p>
    <w:p w:rsidR="00112653" w:rsidRPr="003462ED" w:rsidRDefault="006102FB" w:rsidP="00372C53">
      <w:pPr>
        <w:pStyle w:val="BodyText"/>
        <w:ind w:firstLine="720"/>
        <w:rPr>
          <w:color w:val="000000"/>
        </w:rPr>
      </w:pPr>
      <w:r w:rsidRPr="003462ED">
        <w:rPr>
          <w:color w:val="000000"/>
        </w:rPr>
        <w:tab/>
      </w:r>
      <w:r w:rsidR="00372C53" w:rsidRPr="003462ED">
        <w:rPr>
          <w:color w:val="000000"/>
        </w:rPr>
        <w:t>Our goal is to attempt to replicate efforts to change biases</w:t>
      </w:r>
      <w:r w:rsidR="00112653" w:rsidRPr="003462ED">
        <w:rPr>
          <w:color w:val="000000"/>
        </w:rPr>
        <w:t xml:space="preserve"> using in-person groups and e-mail assignments using methods identified by </w:t>
      </w:r>
      <w:r w:rsidR="00372C53" w:rsidRPr="003462ED">
        <w:rPr>
          <w:color w:val="000000"/>
        </w:rPr>
        <w:t xml:space="preserve">Devine, </w:t>
      </w:r>
      <w:proofErr w:type="spellStart"/>
      <w:r w:rsidR="00372C53" w:rsidRPr="003462ED">
        <w:rPr>
          <w:color w:val="000000"/>
        </w:rPr>
        <w:t>Forscher</w:t>
      </w:r>
      <w:proofErr w:type="spellEnd"/>
      <w:r w:rsidR="00372C53" w:rsidRPr="003462ED">
        <w:rPr>
          <w:color w:val="000000"/>
        </w:rPr>
        <w:t>, Austin and Cox</w:t>
      </w:r>
      <w:r w:rsidR="00112653" w:rsidRPr="003462ED">
        <w:rPr>
          <w:color w:val="000000"/>
        </w:rPr>
        <w:t xml:space="preserve"> </w:t>
      </w:r>
      <w:proofErr w:type="gramStart"/>
      <w:r w:rsidR="00112653" w:rsidRPr="003462ED">
        <w:rPr>
          <w:color w:val="000000"/>
        </w:rPr>
        <w:t>(</w:t>
      </w:r>
      <w:r w:rsidR="00372C53" w:rsidRPr="003462ED">
        <w:rPr>
          <w:color w:val="000000"/>
        </w:rPr>
        <w:t xml:space="preserve"> 2012</w:t>
      </w:r>
      <w:proofErr w:type="gramEnd"/>
      <w:r w:rsidR="00372C53" w:rsidRPr="003462ED">
        <w:rPr>
          <w:color w:val="000000"/>
        </w:rPr>
        <w:t>)</w:t>
      </w:r>
      <w:r w:rsidR="00112653" w:rsidRPr="003462ED">
        <w:rPr>
          <w:color w:val="000000"/>
        </w:rPr>
        <w:t xml:space="preserve">. </w:t>
      </w:r>
      <w:r w:rsidR="000F78B3" w:rsidRPr="003462ED">
        <w:rPr>
          <w:color w:val="000000"/>
        </w:rPr>
        <w:t xml:space="preserve">A first step is to verify measures we plan to use to demonstrate a reduced bias. </w:t>
      </w:r>
    </w:p>
    <w:p w:rsidR="00112653" w:rsidRPr="003462ED" w:rsidRDefault="00112653" w:rsidP="00112653">
      <w:pPr>
        <w:pStyle w:val="BodyText"/>
        <w:ind w:firstLine="720"/>
        <w:jc w:val="center"/>
        <w:rPr>
          <w:b/>
          <w:color w:val="000000"/>
        </w:rPr>
      </w:pPr>
      <w:r w:rsidRPr="003462ED">
        <w:rPr>
          <w:b/>
          <w:color w:val="000000"/>
        </w:rPr>
        <w:t>Method</w:t>
      </w:r>
    </w:p>
    <w:p w:rsidR="00112653" w:rsidRPr="003462ED" w:rsidRDefault="00112653" w:rsidP="00112653">
      <w:pPr>
        <w:pStyle w:val="BodyText"/>
        <w:ind w:firstLine="720"/>
        <w:rPr>
          <w:color w:val="000000"/>
        </w:rPr>
      </w:pPr>
      <w:r w:rsidRPr="003462ED">
        <w:rPr>
          <w:color w:val="000000"/>
        </w:rPr>
        <w:t>The Implicit Association Test (</w:t>
      </w:r>
      <w:proofErr w:type="spellStart"/>
      <w:r w:rsidRPr="003462ED">
        <w:rPr>
          <w:color w:val="000000"/>
        </w:rPr>
        <w:t>Banaji</w:t>
      </w:r>
      <w:proofErr w:type="spellEnd"/>
      <w:r w:rsidRPr="003462ED">
        <w:rPr>
          <w:color w:val="000000"/>
        </w:rPr>
        <w:t xml:space="preserve"> &amp; Greenwald, 2013) provides an important tool in understanding prejudice as it goes underground.  With people less inclined to admit to or even be aware of racial bias research questionnaires with high face validity can give a </w:t>
      </w:r>
      <w:bookmarkStart w:id="0" w:name="_GoBack"/>
      <w:bookmarkEnd w:id="0"/>
      <w:r w:rsidRPr="003462ED">
        <w:rPr>
          <w:color w:val="000000"/>
        </w:rPr>
        <w:t xml:space="preserve">distorted message.  The IAT is available on the web but reports results only categorically. However, a Free IAT which can be downloaded allows researchers to collect quantitative data on implicit bias. We used the on-line version of the IAT to validate the results we got from the in-house version created from the Free IAT. </w:t>
      </w:r>
    </w:p>
    <w:p w:rsidR="00112653" w:rsidRPr="003462ED" w:rsidRDefault="00112653" w:rsidP="00112653">
      <w:pPr>
        <w:pStyle w:val="BodyText"/>
        <w:ind w:firstLine="720"/>
        <w:rPr>
          <w:color w:val="000000"/>
        </w:rPr>
      </w:pPr>
      <w:r w:rsidRPr="003462ED">
        <w:rPr>
          <w:color w:val="000000"/>
        </w:rPr>
        <w:lastRenderedPageBreak/>
        <w:t>In addition we used the Symbolic Racism 2000 Scale (Henry &amp; Sears, 2002) as an explicit measure of racial bias.</w:t>
      </w:r>
    </w:p>
    <w:p w:rsidR="00112653" w:rsidRPr="003462ED" w:rsidRDefault="00F73BBF" w:rsidP="00112653">
      <w:pPr>
        <w:pStyle w:val="BodyText"/>
        <w:ind w:firstLine="720"/>
        <w:rPr>
          <w:color w:val="000000"/>
        </w:rPr>
      </w:pPr>
      <w:r w:rsidRPr="003462ED">
        <w:rPr>
          <w:color w:val="000000"/>
        </w:rPr>
        <w:t>Forty-five students in an introd</w:t>
      </w:r>
      <w:r w:rsidR="003553E1" w:rsidRPr="003462ED">
        <w:rPr>
          <w:color w:val="000000"/>
        </w:rPr>
        <w:t>uctory psychology lab took the o</w:t>
      </w:r>
      <w:r w:rsidRPr="003462ED">
        <w:rPr>
          <w:color w:val="000000"/>
        </w:rPr>
        <w:t xml:space="preserve">n-line version of the IAT. They then completed the Symbolic Racism Scale and then retook the IAT in-house version. </w:t>
      </w:r>
    </w:p>
    <w:p w:rsidR="003553E1" w:rsidRPr="003462ED" w:rsidRDefault="003553E1" w:rsidP="003553E1">
      <w:pPr>
        <w:pStyle w:val="BodyText"/>
        <w:ind w:firstLine="720"/>
        <w:jc w:val="center"/>
        <w:rPr>
          <w:b/>
          <w:color w:val="000000"/>
        </w:rPr>
      </w:pPr>
      <w:r w:rsidRPr="003462ED">
        <w:rPr>
          <w:b/>
          <w:color w:val="000000"/>
        </w:rPr>
        <w:t>Results</w:t>
      </w:r>
    </w:p>
    <w:p w:rsidR="003553E1" w:rsidRPr="003462ED" w:rsidRDefault="003553E1" w:rsidP="003553E1">
      <w:pPr>
        <w:pStyle w:val="BodyText"/>
        <w:ind w:firstLine="720"/>
        <w:rPr>
          <w:color w:val="000000"/>
        </w:rPr>
      </w:pPr>
      <w:r w:rsidRPr="003462ED">
        <w:rPr>
          <w:color w:val="000000"/>
        </w:rPr>
        <w:t>For the African-America students the results were very similar for the IAT on-line and the IAT in-house. (</w:t>
      </w:r>
      <w:proofErr w:type="gramStart"/>
      <w:r w:rsidRPr="003462ED">
        <w:rPr>
          <w:color w:val="000000"/>
        </w:rPr>
        <w:t>see</w:t>
      </w:r>
      <w:proofErr w:type="gramEnd"/>
      <w:r w:rsidRPr="003462ED">
        <w:rPr>
          <w:color w:val="000000"/>
        </w:rPr>
        <w:t xml:space="preserve"> Table 1) However, nearly one third of the European-American students showed</w:t>
      </w:r>
      <w:r w:rsidR="00955F4C" w:rsidRPr="003462ED">
        <w:rPr>
          <w:color w:val="000000"/>
        </w:rPr>
        <w:t xml:space="preserve"> a major shift upon taking the i</w:t>
      </w:r>
      <w:r w:rsidRPr="003462ED">
        <w:rPr>
          <w:color w:val="000000"/>
        </w:rPr>
        <w:t xml:space="preserve">n-house version. </w:t>
      </w:r>
    </w:p>
    <w:p w:rsidR="003553E1" w:rsidRPr="003462ED" w:rsidRDefault="003553E1" w:rsidP="003553E1">
      <w:pPr>
        <w:pStyle w:val="BodyText"/>
        <w:ind w:firstLine="720"/>
        <w:rPr>
          <w:color w:val="000000"/>
        </w:rPr>
      </w:pPr>
      <w:r w:rsidRPr="003462ED">
        <w:rPr>
          <w:color w:val="000000"/>
        </w:rPr>
        <w:t>As expected black students scored lower on the Symbolic Racism Scale M=.29, SD=.12 than white students, M=.39, SD=.16, t (42) =-2.28, p&lt; .05. d=.80.</w:t>
      </w:r>
    </w:p>
    <w:p w:rsidR="003553E1" w:rsidRPr="003462ED" w:rsidRDefault="003553E1" w:rsidP="003553E1">
      <w:pPr>
        <w:pStyle w:val="BodyText"/>
        <w:ind w:firstLine="720"/>
        <w:rPr>
          <w:color w:val="000000"/>
        </w:rPr>
      </w:pPr>
      <w:r w:rsidRPr="003462ED">
        <w:rPr>
          <w:color w:val="000000"/>
        </w:rPr>
        <w:t xml:space="preserve">They also had higher average scores on the In-house </w:t>
      </w:r>
      <w:proofErr w:type="gramStart"/>
      <w:r w:rsidRPr="003462ED">
        <w:rPr>
          <w:color w:val="000000"/>
        </w:rPr>
        <w:t xml:space="preserve">IAT </w:t>
      </w:r>
      <w:r w:rsidR="00955F4C" w:rsidRPr="003462ED">
        <w:rPr>
          <w:color w:val="000000"/>
        </w:rPr>
        <w:t>,</w:t>
      </w:r>
      <w:r w:rsidRPr="003462ED">
        <w:rPr>
          <w:color w:val="000000"/>
        </w:rPr>
        <w:t>M</w:t>
      </w:r>
      <w:proofErr w:type="gramEnd"/>
      <w:r w:rsidRPr="003462ED">
        <w:rPr>
          <w:color w:val="000000"/>
        </w:rPr>
        <w:t xml:space="preserve">=.30, SD=.47 than white students M=-.15, SD=.49, t (41)=3.10, p &lt;.01, d=.96.  A positive number here indicates a preference for blacks over whites and a negative number indicates </w:t>
      </w:r>
      <w:r w:rsidR="00955F4C" w:rsidRPr="003462ED">
        <w:rPr>
          <w:color w:val="000000"/>
        </w:rPr>
        <w:t>an</w:t>
      </w:r>
      <w:r w:rsidRPr="003462ED">
        <w:rPr>
          <w:color w:val="000000"/>
        </w:rPr>
        <w:t xml:space="preserve"> implicit preference for whites over blacks. </w:t>
      </w:r>
    </w:p>
    <w:p w:rsidR="000F78B3" w:rsidRPr="003462ED" w:rsidRDefault="000F78B3" w:rsidP="000F78B3">
      <w:pPr>
        <w:pStyle w:val="BodyText"/>
        <w:ind w:firstLine="720"/>
        <w:jc w:val="center"/>
        <w:rPr>
          <w:b/>
          <w:color w:val="000000"/>
        </w:rPr>
      </w:pPr>
      <w:r w:rsidRPr="003462ED">
        <w:rPr>
          <w:b/>
          <w:color w:val="000000"/>
        </w:rPr>
        <w:t>Discussion</w:t>
      </w:r>
    </w:p>
    <w:p w:rsidR="00EA2C5E" w:rsidRPr="003462ED" w:rsidRDefault="000F78B3" w:rsidP="000F78B3">
      <w:pPr>
        <w:pStyle w:val="BodyText"/>
        <w:ind w:firstLine="720"/>
        <w:rPr>
          <w:color w:val="000000"/>
        </w:rPr>
      </w:pPr>
      <w:r w:rsidRPr="003462ED">
        <w:rPr>
          <w:color w:val="000000"/>
        </w:rPr>
        <w:t xml:space="preserve">An in-house version of the IAT offers notable advantages. </w:t>
      </w:r>
      <w:r w:rsidR="00522116" w:rsidRPr="003462ED">
        <w:rPr>
          <w:color w:val="000000"/>
        </w:rPr>
        <w:t xml:space="preserve">Researchers are able to obtain </w:t>
      </w:r>
      <w:r w:rsidR="007000E7" w:rsidRPr="003462ED">
        <w:rPr>
          <w:color w:val="000000"/>
        </w:rPr>
        <w:t>quantitative measures which improve</w:t>
      </w:r>
      <w:r w:rsidR="00522116" w:rsidRPr="003462ED">
        <w:rPr>
          <w:color w:val="000000"/>
        </w:rPr>
        <w:t xml:space="preserve"> statistical power. Scores can be obtained more anonymously via ID numbers without intervention.</w:t>
      </w:r>
      <w:r w:rsidR="007000E7" w:rsidRPr="003462ED">
        <w:rPr>
          <w:color w:val="000000"/>
        </w:rPr>
        <w:t xml:space="preserve"> </w:t>
      </w:r>
      <w:r w:rsidR="00522116" w:rsidRPr="003462ED">
        <w:rPr>
          <w:color w:val="000000"/>
        </w:rPr>
        <w:t xml:space="preserve">Recording of scores is done automatically. </w:t>
      </w:r>
    </w:p>
    <w:p w:rsidR="000F78B3" w:rsidRPr="003462ED" w:rsidRDefault="000F78B3" w:rsidP="000F78B3">
      <w:pPr>
        <w:pStyle w:val="BodyText"/>
        <w:ind w:firstLine="720"/>
        <w:rPr>
          <w:color w:val="000000"/>
        </w:rPr>
      </w:pPr>
      <w:r w:rsidRPr="003462ED">
        <w:rPr>
          <w:color w:val="000000"/>
        </w:rPr>
        <w:t>The change in white student scores on the IAT from one version to the other is troubling and puzzling. Because we did not control for order effect</w:t>
      </w:r>
      <w:r w:rsidR="00955F4C" w:rsidRPr="003462ED">
        <w:rPr>
          <w:color w:val="000000"/>
        </w:rPr>
        <w:t>,</w:t>
      </w:r>
      <w:r w:rsidRPr="003462ED">
        <w:rPr>
          <w:color w:val="000000"/>
        </w:rPr>
        <w:t xml:space="preserve"> interpreting the change is difficult. Each student completed</w:t>
      </w:r>
      <w:r w:rsidR="00955F4C" w:rsidRPr="003462ED">
        <w:rPr>
          <w:color w:val="000000"/>
        </w:rPr>
        <w:t xml:space="preserve"> the o</w:t>
      </w:r>
      <w:r w:rsidRPr="003462ED">
        <w:rPr>
          <w:color w:val="000000"/>
        </w:rPr>
        <w:t xml:space="preserve">n-line IAT with the expected distribution with </w:t>
      </w:r>
      <w:r w:rsidRPr="003462ED">
        <w:rPr>
          <w:color w:val="000000"/>
        </w:rPr>
        <w:lastRenderedPageBreak/>
        <w:t xml:space="preserve">most indicating a preference for whites over blacks. They then received their results indicating that preference and were asked to complete a very obvious racial bias scale. Six of the twenty subjects then showed a significant shift to the side indicating a preference for blacks over whites. </w:t>
      </w:r>
    </w:p>
    <w:p w:rsidR="000F78B3" w:rsidRPr="003462ED" w:rsidRDefault="000F78B3" w:rsidP="000F78B3">
      <w:pPr>
        <w:pStyle w:val="BodyText"/>
        <w:ind w:firstLine="720"/>
        <w:rPr>
          <w:color w:val="000000"/>
        </w:rPr>
      </w:pPr>
      <w:r w:rsidRPr="003462ED">
        <w:rPr>
          <w:color w:val="000000"/>
        </w:rPr>
        <w:t>This shift could reflect boredom with the task, frustration with being labeled biased or a practice effect.  The IAT is not thought to be susceptible to deliberate faking so it seems unlikely that the students have changed their answers to appear less biased. Perhaps the priming associated with the results and the obvious measure led to an increased sensitivity to issues of race.</w:t>
      </w:r>
      <w:r w:rsidR="00522116" w:rsidRPr="003462ED">
        <w:rPr>
          <w:color w:val="000000"/>
        </w:rPr>
        <w:t xml:space="preserve"> Thus</w:t>
      </w:r>
      <w:r w:rsidR="00955F4C" w:rsidRPr="003462ED">
        <w:rPr>
          <w:color w:val="000000"/>
        </w:rPr>
        <w:t>, the</w:t>
      </w:r>
      <w:r w:rsidR="00522116" w:rsidRPr="003462ED">
        <w:rPr>
          <w:color w:val="000000"/>
        </w:rPr>
        <w:t xml:space="preserve"> white students may have had a temporary reduction in bias. Receiving a result indicating that one has a bias for white over black, followed by the Symbolic Racism Scale which forces the individual to confront the ugly reality of prejudice may have an emotional impact.  We plan to test this hypothesis by redoing the assessments and counterbalancing for order effects. </w:t>
      </w:r>
    </w:p>
    <w:p w:rsidR="000F78B3" w:rsidRPr="003462ED" w:rsidRDefault="000F78B3" w:rsidP="000F78B3">
      <w:pPr>
        <w:pStyle w:val="BodyText"/>
        <w:ind w:firstLine="720"/>
        <w:rPr>
          <w:color w:val="000000"/>
        </w:rPr>
      </w:pPr>
      <w:r w:rsidRPr="003462ED">
        <w:rPr>
          <w:color w:val="000000"/>
        </w:rPr>
        <w:t xml:space="preserve">Clearly the results could be an artifact of a small sample size as well.  </w:t>
      </w:r>
    </w:p>
    <w:p w:rsidR="00C757B6" w:rsidRPr="003462ED" w:rsidRDefault="00112653" w:rsidP="00112653">
      <w:pPr>
        <w:pStyle w:val="BodyText"/>
        <w:ind w:firstLine="720"/>
        <w:jc w:val="center"/>
        <w:rPr>
          <w:szCs w:val="24"/>
        </w:rPr>
      </w:pPr>
      <w:r w:rsidRPr="003462ED">
        <w:rPr>
          <w:color w:val="000000"/>
        </w:rPr>
        <w:t>References</w:t>
      </w:r>
    </w:p>
    <w:p w:rsidR="0001254A" w:rsidRPr="003462ED" w:rsidRDefault="0001254A" w:rsidP="00540A68">
      <w:pPr>
        <w:spacing w:line="480" w:lineRule="auto"/>
        <w:ind w:left="720" w:hanging="720"/>
        <w:rPr>
          <w:sz w:val="24"/>
          <w:szCs w:val="24"/>
        </w:rPr>
      </w:pPr>
      <w:proofErr w:type="spellStart"/>
      <w:proofErr w:type="gramStart"/>
      <w:r w:rsidRPr="003462ED">
        <w:rPr>
          <w:sz w:val="24"/>
          <w:szCs w:val="24"/>
        </w:rPr>
        <w:t>Banaji</w:t>
      </w:r>
      <w:proofErr w:type="spellEnd"/>
      <w:r w:rsidRPr="003462ED">
        <w:rPr>
          <w:sz w:val="24"/>
          <w:szCs w:val="24"/>
        </w:rPr>
        <w:t>, M. R. &amp; Greenwald, A. G. (2013).</w:t>
      </w:r>
      <w:proofErr w:type="gramEnd"/>
      <w:r w:rsidRPr="003462ED">
        <w:rPr>
          <w:sz w:val="24"/>
          <w:szCs w:val="24"/>
        </w:rPr>
        <w:t xml:space="preserve"> Blind Spot: Hidden Biases of Good People. New York: </w:t>
      </w:r>
      <w:proofErr w:type="spellStart"/>
      <w:r w:rsidRPr="003462ED">
        <w:rPr>
          <w:sz w:val="24"/>
          <w:szCs w:val="24"/>
        </w:rPr>
        <w:t>Delacorte</w:t>
      </w:r>
      <w:proofErr w:type="spellEnd"/>
      <w:r w:rsidRPr="003462ED">
        <w:rPr>
          <w:sz w:val="24"/>
          <w:szCs w:val="24"/>
        </w:rPr>
        <w:t xml:space="preserve"> Press.</w:t>
      </w:r>
    </w:p>
    <w:p w:rsidR="0001254A" w:rsidRPr="003462ED" w:rsidRDefault="0001254A" w:rsidP="005C36CE">
      <w:pPr>
        <w:spacing w:line="480" w:lineRule="auto"/>
        <w:ind w:left="720" w:hanging="720"/>
        <w:rPr>
          <w:sz w:val="24"/>
          <w:szCs w:val="24"/>
        </w:rPr>
      </w:pPr>
      <w:r w:rsidRPr="003462ED">
        <w:rPr>
          <w:sz w:val="24"/>
          <w:szCs w:val="24"/>
        </w:rPr>
        <w:t xml:space="preserve">Devine, P. G., </w:t>
      </w:r>
      <w:proofErr w:type="spellStart"/>
      <w:r w:rsidRPr="003462ED">
        <w:rPr>
          <w:sz w:val="24"/>
          <w:szCs w:val="24"/>
        </w:rPr>
        <w:t>Forscher</w:t>
      </w:r>
      <w:proofErr w:type="spellEnd"/>
      <w:r w:rsidRPr="003462ED">
        <w:rPr>
          <w:sz w:val="24"/>
          <w:szCs w:val="24"/>
        </w:rPr>
        <w:t xml:space="preserve">, P. S., Austin, A. J. and Cox, W. T. (2012). Long-term reduction in implicit race bias: A prejudice habit-breaking intervention. </w:t>
      </w:r>
      <w:r w:rsidRPr="003462ED">
        <w:rPr>
          <w:i/>
          <w:sz w:val="24"/>
          <w:szCs w:val="24"/>
        </w:rPr>
        <w:t xml:space="preserve">Journal of Experimental Social Psychology, </w:t>
      </w:r>
      <w:r w:rsidRPr="003462ED">
        <w:rPr>
          <w:sz w:val="24"/>
          <w:szCs w:val="24"/>
        </w:rPr>
        <w:t>48, 1267-1278</w:t>
      </w:r>
    </w:p>
    <w:p w:rsidR="0001254A" w:rsidRPr="003462ED" w:rsidRDefault="0001254A" w:rsidP="005C36CE">
      <w:pPr>
        <w:spacing w:line="480" w:lineRule="auto"/>
        <w:ind w:left="720" w:hanging="720"/>
        <w:rPr>
          <w:sz w:val="24"/>
          <w:szCs w:val="24"/>
        </w:rPr>
      </w:pPr>
      <w:proofErr w:type="gramStart"/>
      <w:r w:rsidRPr="003462ED">
        <w:rPr>
          <w:sz w:val="24"/>
          <w:szCs w:val="24"/>
        </w:rPr>
        <w:t>Henry, P. J. &amp; Sears, D. O. (2002).</w:t>
      </w:r>
      <w:proofErr w:type="gramEnd"/>
      <w:r w:rsidRPr="003462ED">
        <w:rPr>
          <w:sz w:val="24"/>
          <w:szCs w:val="24"/>
        </w:rPr>
        <w:t xml:space="preserve"> </w:t>
      </w:r>
      <w:proofErr w:type="gramStart"/>
      <w:r w:rsidRPr="003462ED">
        <w:rPr>
          <w:sz w:val="24"/>
          <w:szCs w:val="24"/>
        </w:rPr>
        <w:t>The Symbolic Racism 2000 Scale.</w:t>
      </w:r>
      <w:proofErr w:type="gramEnd"/>
      <w:r w:rsidRPr="003462ED">
        <w:rPr>
          <w:sz w:val="24"/>
          <w:szCs w:val="24"/>
        </w:rPr>
        <w:t xml:space="preserve"> </w:t>
      </w:r>
      <w:r w:rsidRPr="003462ED">
        <w:rPr>
          <w:i/>
          <w:sz w:val="24"/>
          <w:szCs w:val="24"/>
        </w:rPr>
        <w:t>Political Psychology</w:t>
      </w:r>
      <w:r w:rsidRPr="003462ED">
        <w:rPr>
          <w:sz w:val="24"/>
          <w:szCs w:val="24"/>
        </w:rPr>
        <w:t>, 23-2, 253-283</w:t>
      </w:r>
    </w:p>
    <w:p w:rsidR="0001254A" w:rsidRPr="003462ED" w:rsidRDefault="0001254A" w:rsidP="00FC09A2">
      <w:pPr>
        <w:spacing w:line="480" w:lineRule="auto"/>
        <w:rPr>
          <w:sz w:val="24"/>
          <w:szCs w:val="24"/>
        </w:rPr>
      </w:pPr>
      <w:proofErr w:type="spellStart"/>
      <w:r w:rsidRPr="003462ED">
        <w:rPr>
          <w:sz w:val="24"/>
          <w:szCs w:val="24"/>
        </w:rPr>
        <w:t>Kahneman</w:t>
      </w:r>
      <w:proofErr w:type="spellEnd"/>
      <w:r w:rsidRPr="003462ED">
        <w:rPr>
          <w:sz w:val="24"/>
          <w:szCs w:val="24"/>
        </w:rPr>
        <w:t xml:space="preserve">, D. (2011). </w:t>
      </w:r>
      <w:proofErr w:type="gramStart"/>
      <w:r w:rsidRPr="003462ED">
        <w:rPr>
          <w:i/>
          <w:sz w:val="24"/>
          <w:szCs w:val="24"/>
        </w:rPr>
        <w:t>Thinking Fast and Slow.</w:t>
      </w:r>
      <w:proofErr w:type="gramEnd"/>
      <w:r w:rsidRPr="003462ED">
        <w:rPr>
          <w:sz w:val="24"/>
          <w:szCs w:val="24"/>
        </w:rPr>
        <w:t xml:space="preserve"> New York: Farrar, Straus &amp; Giroux. </w:t>
      </w:r>
    </w:p>
    <w:p w:rsidR="0001254A" w:rsidRPr="003462ED" w:rsidRDefault="0001254A" w:rsidP="005C36CE">
      <w:pPr>
        <w:spacing w:line="480" w:lineRule="auto"/>
        <w:ind w:left="720" w:hanging="720"/>
        <w:rPr>
          <w:sz w:val="24"/>
          <w:szCs w:val="24"/>
        </w:rPr>
      </w:pPr>
      <w:proofErr w:type="spellStart"/>
      <w:r w:rsidRPr="003462ED">
        <w:rPr>
          <w:sz w:val="24"/>
          <w:szCs w:val="24"/>
        </w:rPr>
        <w:lastRenderedPageBreak/>
        <w:t>Liptak</w:t>
      </w:r>
      <w:proofErr w:type="spellEnd"/>
      <w:r w:rsidRPr="003462ED">
        <w:rPr>
          <w:sz w:val="24"/>
          <w:szCs w:val="24"/>
        </w:rPr>
        <w:t xml:space="preserve">, </w:t>
      </w:r>
      <w:proofErr w:type="gramStart"/>
      <w:r w:rsidRPr="003462ED">
        <w:rPr>
          <w:sz w:val="24"/>
          <w:szCs w:val="24"/>
        </w:rPr>
        <w:t>A</w:t>
      </w:r>
      <w:proofErr w:type="gramEnd"/>
      <w:r w:rsidRPr="003462ED">
        <w:rPr>
          <w:sz w:val="24"/>
          <w:szCs w:val="24"/>
        </w:rPr>
        <w:t xml:space="preserve"> (June 25, 2013). Supreme Court Invalidates Key Part of Voting Rights Act, </w:t>
      </w:r>
      <w:r w:rsidRPr="003462ED">
        <w:rPr>
          <w:i/>
          <w:sz w:val="24"/>
          <w:szCs w:val="24"/>
        </w:rPr>
        <w:t>New York Times</w:t>
      </w:r>
      <w:r w:rsidRPr="003462ED">
        <w:rPr>
          <w:sz w:val="24"/>
          <w:szCs w:val="24"/>
        </w:rPr>
        <w:t xml:space="preserve">, Retrieved from: </w:t>
      </w:r>
      <w:hyperlink r:id="rId7" w:history="1">
        <w:r w:rsidRPr="003462ED">
          <w:rPr>
            <w:rStyle w:val="Hyperlink"/>
            <w:sz w:val="24"/>
            <w:szCs w:val="24"/>
          </w:rPr>
          <w:t>http://www.nytimes.com/2013/06/26/us/supreme-court-ruling.html</w:t>
        </w:r>
      </w:hyperlink>
      <w:r w:rsidRPr="003462ED">
        <w:rPr>
          <w:sz w:val="24"/>
          <w:szCs w:val="24"/>
        </w:rPr>
        <w:t xml:space="preserve"> </w:t>
      </w:r>
    </w:p>
    <w:p w:rsidR="0001254A" w:rsidRPr="003462ED" w:rsidRDefault="0001254A" w:rsidP="005C36CE">
      <w:pPr>
        <w:spacing w:line="480" w:lineRule="auto"/>
        <w:ind w:left="720" w:hanging="720"/>
        <w:rPr>
          <w:sz w:val="24"/>
          <w:szCs w:val="24"/>
        </w:rPr>
      </w:pPr>
      <w:r w:rsidRPr="003462ED">
        <w:rPr>
          <w:sz w:val="24"/>
          <w:szCs w:val="24"/>
        </w:rPr>
        <w:t xml:space="preserve">Mitchel, R. (December 7, 2015). Yale professor examines unconscious biases by whites. Harvard Gazette, Retrieved from: </w:t>
      </w:r>
      <w:hyperlink r:id="rId8" w:history="1">
        <w:r w:rsidRPr="003462ED">
          <w:rPr>
            <w:rStyle w:val="Hyperlink"/>
            <w:sz w:val="24"/>
            <w:szCs w:val="24"/>
          </w:rPr>
          <w:t>http://news.harvard.edu/gazette/story/2015/12/yale-professor-examines-unconscious-biases-by-whites/</w:t>
        </w:r>
      </w:hyperlink>
      <w:r w:rsidRPr="003462ED">
        <w:rPr>
          <w:sz w:val="24"/>
          <w:szCs w:val="24"/>
        </w:rPr>
        <w:t xml:space="preserve"> </w:t>
      </w:r>
    </w:p>
    <w:p w:rsidR="0001254A" w:rsidRPr="003462ED" w:rsidRDefault="0001254A" w:rsidP="005C36CE">
      <w:pPr>
        <w:spacing w:line="480" w:lineRule="auto"/>
        <w:ind w:left="720" w:hanging="720"/>
        <w:rPr>
          <w:sz w:val="24"/>
          <w:szCs w:val="24"/>
        </w:rPr>
      </w:pPr>
      <w:r w:rsidRPr="003462ED">
        <w:rPr>
          <w:sz w:val="24"/>
          <w:szCs w:val="24"/>
        </w:rPr>
        <w:t xml:space="preserve">Pew (2016) On Views of Race and Inequality, Blacks and Whites Are Worlds Apart, Pew Research Center Social &amp; Demographic Trends. Retrieved </w:t>
      </w:r>
      <w:proofErr w:type="gramStart"/>
      <w:r w:rsidRPr="003462ED">
        <w:rPr>
          <w:sz w:val="24"/>
          <w:szCs w:val="24"/>
        </w:rPr>
        <w:t xml:space="preserve">from  </w:t>
      </w:r>
      <w:proofErr w:type="gramEnd"/>
      <w:r w:rsidRPr="003462ED">
        <w:fldChar w:fldCharType="begin"/>
      </w:r>
      <w:r w:rsidRPr="003462ED">
        <w:instrText xml:space="preserve"> HYPERLINK "http://www.pewsocialtrends.org/2016/06/27/on-views-of-race-and-inequality-blacks-and-whites-are-worlds-apart/" </w:instrText>
      </w:r>
      <w:r w:rsidRPr="003462ED">
        <w:fldChar w:fldCharType="separate"/>
      </w:r>
      <w:r w:rsidRPr="003462ED">
        <w:rPr>
          <w:rStyle w:val="Hyperlink"/>
          <w:sz w:val="24"/>
          <w:szCs w:val="24"/>
        </w:rPr>
        <w:t>http://www.pewsocialtrends.org/2016/06/27/on-views-of-race-and-inequality-blacks-and-whites-are-worlds-apart/</w:t>
      </w:r>
      <w:r w:rsidRPr="003462ED">
        <w:rPr>
          <w:rStyle w:val="Hyperlink"/>
          <w:sz w:val="24"/>
          <w:szCs w:val="24"/>
        </w:rPr>
        <w:fldChar w:fldCharType="end"/>
      </w:r>
    </w:p>
    <w:p w:rsidR="0001254A" w:rsidRPr="003462ED" w:rsidRDefault="0001254A" w:rsidP="005C36CE">
      <w:pPr>
        <w:spacing w:line="480" w:lineRule="auto"/>
        <w:ind w:left="720" w:hanging="720"/>
        <w:rPr>
          <w:sz w:val="24"/>
          <w:szCs w:val="24"/>
        </w:rPr>
      </w:pPr>
      <w:r w:rsidRPr="003462ED">
        <w:rPr>
          <w:sz w:val="24"/>
          <w:szCs w:val="24"/>
        </w:rPr>
        <w:t xml:space="preserve">South Carolina Results (December 19, 2016). Retrieved from: </w:t>
      </w:r>
      <w:hyperlink r:id="rId9" w:history="1">
        <w:r w:rsidRPr="003462ED">
          <w:rPr>
            <w:rStyle w:val="Hyperlink"/>
            <w:sz w:val="24"/>
            <w:szCs w:val="24"/>
          </w:rPr>
          <w:t>http://www.nytimes.com/elections/results/south-carolina</w:t>
        </w:r>
      </w:hyperlink>
    </w:p>
    <w:p w:rsidR="0001254A" w:rsidRPr="003462ED" w:rsidRDefault="0001254A" w:rsidP="005C36CE">
      <w:pPr>
        <w:spacing w:line="480" w:lineRule="auto"/>
        <w:ind w:left="720" w:hanging="720"/>
        <w:rPr>
          <w:sz w:val="24"/>
          <w:szCs w:val="24"/>
        </w:rPr>
      </w:pPr>
      <w:r w:rsidRPr="003462ED">
        <w:rPr>
          <w:sz w:val="24"/>
          <w:szCs w:val="24"/>
        </w:rPr>
        <w:t xml:space="preserve">South Carolina Voter Registration Demographics (December 19, 2016). Retrieved from: </w:t>
      </w:r>
      <w:hyperlink r:id="rId10" w:history="1">
        <w:r w:rsidRPr="003462ED">
          <w:rPr>
            <w:rStyle w:val="Hyperlink"/>
            <w:sz w:val="24"/>
            <w:szCs w:val="24"/>
          </w:rPr>
          <w:t>https://www.scvotes.org/cgi-bin/scsec/96vr?countykey=ALL&amp;D1=RACE</w:t>
        </w:r>
      </w:hyperlink>
    </w:p>
    <w:p w:rsidR="0001254A" w:rsidRPr="003462ED" w:rsidRDefault="0001254A" w:rsidP="005C36CE">
      <w:pPr>
        <w:spacing w:line="480" w:lineRule="auto"/>
        <w:ind w:left="720" w:hanging="720"/>
        <w:rPr>
          <w:sz w:val="24"/>
          <w:szCs w:val="24"/>
        </w:rPr>
      </w:pPr>
      <w:r w:rsidRPr="003462ED">
        <w:rPr>
          <w:sz w:val="24"/>
          <w:szCs w:val="24"/>
        </w:rPr>
        <w:t xml:space="preserve">Sue, D. W., </w:t>
      </w:r>
      <w:proofErr w:type="spellStart"/>
      <w:r w:rsidRPr="003462ED">
        <w:rPr>
          <w:sz w:val="24"/>
          <w:szCs w:val="24"/>
        </w:rPr>
        <w:t>Capodilupo</w:t>
      </w:r>
      <w:proofErr w:type="spellEnd"/>
      <w:r w:rsidRPr="003462ED">
        <w:rPr>
          <w:sz w:val="24"/>
          <w:szCs w:val="24"/>
        </w:rPr>
        <w:t xml:space="preserve">, C. M., Torino, G. C., </w:t>
      </w:r>
      <w:proofErr w:type="spellStart"/>
      <w:r w:rsidRPr="003462ED">
        <w:rPr>
          <w:sz w:val="24"/>
          <w:szCs w:val="24"/>
        </w:rPr>
        <w:t>Bucceri</w:t>
      </w:r>
      <w:proofErr w:type="spellEnd"/>
      <w:r w:rsidRPr="003462ED">
        <w:rPr>
          <w:sz w:val="24"/>
          <w:szCs w:val="24"/>
        </w:rPr>
        <w:t xml:space="preserve">, J. M., Holder, A. M. B., Nadal, K. L., &amp; </w:t>
      </w:r>
      <w:proofErr w:type="spellStart"/>
      <w:r w:rsidRPr="003462ED">
        <w:rPr>
          <w:sz w:val="24"/>
          <w:szCs w:val="24"/>
        </w:rPr>
        <w:t>Esquilin</w:t>
      </w:r>
      <w:proofErr w:type="spellEnd"/>
      <w:r w:rsidRPr="003462ED">
        <w:rPr>
          <w:sz w:val="24"/>
          <w:szCs w:val="24"/>
        </w:rPr>
        <w:t xml:space="preserve">, M. ( 2007). Racial microaggressions in everyday life: Implications for clinical practice. </w:t>
      </w:r>
      <w:r w:rsidRPr="003462ED">
        <w:rPr>
          <w:i/>
          <w:sz w:val="24"/>
          <w:szCs w:val="24"/>
        </w:rPr>
        <w:t>American Psychologist</w:t>
      </w:r>
      <w:r w:rsidRPr="003462ED">
        <w:rPr>
          <w:sz w:val="24"/>
          <w:szCs w:val="24"/>
        </w:rPr>
        <w:t>, 62, 271– 286</w:t>
      </w:r>
    </w:p>
    <w:p w:rsidR="009819D1" w:rsidRDefault="009819D1" w:rsidP="00412773">
      <w:pPr>
        <w:rPr>
          <w:bCs/>
          <w:i/>
          <w:iCs/>
          <w:sz w:val="24"/>
          <w:szCs w:val="24"/>
        </w:rPr>
      </w:pPr>
      <w:r>
        <w:rPr>
          <w:bCs/>
          <w:i/>
          <w:iCs/>
          <w:noProof/>
          <w:sz w:val="24"/>
          <w:szCs w:val="24"/>
        </w:rPr>
        <w:lastRenderedPageBreak/>
        <w:drawing>
          <wp:anchor distT="0" distB="0" distL="114300" distR="114300" simplePos="0" relativeHeight="251658240" behindDoc="1" locked="0" layoutInCell="1" allowOverlap="1">
            <wp:simplePos x="0" y="0"/>
            <wp:positionH relativeFrom="page">
              <wp:align>center</wp:align>
            </wp:positionH>
            <wp:positionV relativeFrom="paragraph">
              <wp:posOffset>1130935</wp:posOffset>
            </wp:positionV>
            <wp:extent cx="5779008" cy="4334256"/>
            <wp:effectExtent l="0" t="0" r="0" b="9525"/>
            <wp:wrapTight wrapText="bothSides">
              <wp:wrapPolygon edited="0">
                <wp:start x="0" y="0"/>
                <wp:lineTo x="0" y="21553"/>
                <wp:lineTo x="21505" y="2155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008" cy="4334256"/>
                    </a:xfrm>
                    <a:prstGeom prst="rect">
                      <a:avLst/>
                    </a:prstGeom>
                    <a:noFill/>
                  </pic:spPr>
                </pic:pic>
              </a:graphicData>
            </a:graphic>
            <wp14:sizeRelH relativeFrom="page">
              <wp14:pctWidth>0</wp14:pctWidth>
            </wp14:sizeRelH>
            <wp14:sizeRelV relativeFrom="page">
              <wp14:pctHeight>0</wp14:pctHeight>
            </wp14:sizeRelV>
          </wp:anchor>
        </w:drawing>
      </w:r>
    </w:p>
    <w:p w:rsidR="009819D1" w:rsidRDefault="009819D1" w:rsidP="009819D1">
      <w:pPr>
        <w:spacing w:line="480" w:lineRule="auto"/>
        <w:ind w:left="360"/>
        <w:rPr>
          <w:bCs/>
          <w:i/>
          <w:iCs/>
          <w:sz w:val="24"/>
          <w:szCs w:val="24"/>
        </w:rPr>
      </w:pPr>
    </w:p>
    <w:p w:rsidR="00412773" w:rsidRDefault="00412773" w:rsidP="009819D1">
      <w:pPr>
        <w:spacing w:line="480" w:lineRule="auto"/>
        <w:ind w:left="360"/>
        <w:rPr>
          <w:bCs/>
          <w:i/>
          <w:iCs/>
          <w:sz w:val="24"/>
          <w:szCs w:val="24"/>
        </w:rPr>
      </w:pPr>
    </w:p>
    <w:p w:rsidR="00412773" w:rsidRDefault="00412773" w:rsidP="009819D1">
      <w:pPr>
        <w:spacing w:line="480" w:lineRule="auto"/>
        <w:ind w:left="360"/>
        <w:rPr>
          <w:bCs/>
          <w:i/>
          <w:iCs/>
          <w:sz w:val="24"/>
          <w:szCs w:val="24"/>
        </w:rPr>
      </w:pPr>
    </w:p>
    <w:p w:rsidR="00412773" w:rsidRDefault="00412773" w:rsidP="009819D1">
      <w:pPr>
        <w:spacing w:line="480" w:lineRule="auto"/>
        <w:ind w:left="360"/>
        <w:rPr>
          <w:bCs/>
          <w:i/>
          <w:iCs/>
          <w:sz w:val="24"/>
          <w:szCs w:val="24"/>
        </w:rPr>
      </w:pPr>
    </w:p>
    <w:p w:rsidR="00412773" w:rsidRDefault="00412773" w:rsidP="009819D1">
      <w:pPr>
        <w:spacing w:line="480" w:lineRule="auto"/>
        <w:ind w:left="360"/>
        <w:rPr>
          <w:bCs/>
          <w:i/>
          <w:iCs/>
          <w:sz w:val="24"/>
          <w:szCs w:val="24"/>
        </w:rPr>
      </w:pPr>
    </w:p>
    <w:p w:rsidR="003553E1" w:rsidRDefault="009819D1" w:rsidP="00522116">
      <w:pPr>
        <w:spacing w:line="480" w:lineRule="auto"/>
        <w:ind w:left="360"/>
        <w:rPr>
          <w:b/>
          <w:bCs/>
          <w:iCs/>
          <w:sz w:val="24"/>
          <w:szCs w:val="24"/>
        </w:rPr>
      </w:pPr>
      <w:proofErr w:type="gramStart"/>
      <w:r w:rsidRPr="009819D1">
        <w:rPr>
          <w:bCs/>
          <w:i/>
          <w:iCs/>
          <w:sz w:val="24"/>
          <w:szCs w:val="24"/>
        </w:rPr>
        <w:t>Figure 1.</w:t>
      </w:r>
      <w:proofErr w:type="gramEnd"/>
      <w:r>
        <w:rPr>
          <w:bCs/>
          <w:iCs/>
          <w:sz w:val="24"/>
          <w:szCs w:val="24"/>
        </w:rPr>
        <w:t xml:space="preserve"> </w:t>
      </w:r>
      <w:r w:rsidRPr="009819D1">
        <w:rPr>
          <w:b/>
          <w:bCs/>
          <w:iCs/>
        </w:rPr>
        <w:t>Percent white voters by percent of votes for Trump</w:t>
      </w:r>
      <w:r>
        <w:rPr>
          <w:b/>
          <w:bCs/>
          <w:iCs/>
        </w:rPr>
        <w:t xml:space="preserve"> </w:t>
      </w:r>
      <w:r w:rsidRPr="009819D1">
        <w:rPr>
          <w:b/>
          <w:bCs/>
          <w:iCs/>
          <w:sz w:val="24"/>
          <w:szCs w:val="24"/>
        </w:rPr>
        <w:t>by county South Carolina 2016</w:t>
      </w:r>
      <w:r w:rsidR="003553E1">
        <w:rPr>
          <w:b/>
          <w:bCs/>
          <w:iCs/>
          <w:sz w:val="24"/>
          <w:szCs w:val="24"/>
        </w:rPr>
        <w:br w:type="page"/>
      </w:r>
    </w:p>
    <w:p w:rsidR="003553E1" w:rsidRDefault="003553E1" w:rsidP="009819D1">
      <w:pPr>
        <w:spacing w:line="480" w:lineRule="auto"/>
        <w:ind w:left="360"/>
        <w:rPr>
          <w:bCs/>
          <w:i/>
          <w:iCs/>
          <w:sz w:val="24"/>
          <w:szCs w:val="24"/>
        </w:rPr>
      </w:pPr>
      <w:r>
        <w:rPr>
          <w:bCs/>
          <w:i/>
          <w:iCs/>
          <w:noProof/>
          <w:sz w:val="24"/>
          <w:szCs w:val="24"/>
        </w:rPr>
        <w:lastRenderedPageBreak/>
        <w:drawing>
          <wp:anchor distT="0" distB="0" distL="114300" distR="114300" simplePos="0" relativeHeight="251659264" behindDoc="1" locked="0" layoutInCell="1" allowOverlap="1">
            <wp:simplePos x="0" y="0"/>
            <wp:positionH relativeFrom="column">
              <wp:align>center</wp:align>
            </wp:positionH>
            <wp:positionV relativeFrom="paragraph">
              <wp:posOffset>312420</wp:posOffset>
            </wp:positionV>
            <wp:extent cx="5843016" cy="5733288"/>
            <wp:effectExtent l="0" t="0" r="5715" b="1270"/>
            <wp:wrapTight wrapText="bothSides">
              <wp:wrapPolygon edited="0">
                <wp:start x="0" y="0"/>
                <wp:lineTo x="0" y="21533"/>
                <wp:lineTo x="21551" y="21533"/>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3016" cy="5733288"/>
                    </a:xfrm>
                    <a:prstGeom prst="rect">
                      <a:avLst/>
                    </a:prstGeom>
                    <a:noFill/>
                  </pic:spPr>
                </pic:pic>
              </a:graphicData>
            </a:graphic>
            <wp14:sizeRelH relativeFrom="page">
              <wp14:pctWidth>0</wp14:pctWidth>
            </wp14:sizeRelH>
            <wp14:sizeRelV relativeFrom="page">
              <wp14:pctHeight>0</wp14:pctHeight>
            </wp14:sizeRelV>
          </wp:anchor>
        </w:drawing>
      </w:r>
    </w:p>
    <w:p w:rsidR="003553E1" w:rsidRDefault="003553E1" w:rsidP="009819D1">
      <w:pPr>
        <w:spacing w:line="480" w:lineRule="auto"/>
        <w:ind w:left="360"/>
        <w:rPr>
          <w:bCs/>
          <w:i/>
          <w:iCs/>
          <w:sz w:val="24"/>
          <w:szCs w:val="24"/>
        </w:rPr>
      </w:pPr>
    </w:p>
    <w:p w:rsidR="003553E1" w:rsidRDefault="003553E1" w:rsidP="009819D1">
      <w:pPr>
        <w:spacing w:line="480" w:lineRule="auto"/>
        <w:ind w:left="360"/>
        <w:rPr>
          <w:bCs/>
          <w:i/>
          <w:iCs/>
          <w:sz w:val="24"/>
          <w:szCs w:val="24"/>
        </w:rPr>
      </w:pPr>
    </w:p>
    <w:p w:rsidR="009819D1" w:rsidRPr="009819D1" w:rsidRDefault="003553E1" w:rsidP="009819D1">
      <w:pPr>
        <w:spacing w:line="480" w:lineRule="auto"/>
        <w:ind w:left="360"/>
        <w:rPr>
          <w:bCs/>
          <w:iCs/>
          <w:sz w:val="24"/>
          <w:szCs w:val="24"/>
        </w:rPr>
      </w:pPr>
      <w:proofErr w:type="gramStart"/>
      <w:r w:rsidRPr="003553E1">
        <w:rPr>
          <w:bCs/>
          <w:i/>
          <w:iCs/>
          <w:sz w:val="24"/>
          <w:szCs w:val="24"/>
        </w:rPr>
        <w:t>Table 1.</w:t>
      </w:r>
      <w:proofErr w:type="gramEnd"/>
      <w:r w:rsidR="007000E7">
        <w:rPr>
          <w:bCs/>
          <w:iCs/>
          <w:sz w:val="24"/>
          <w:szCs w:val="24"/>
        </w:rPr>
        <w:t xml:space="preserve"> </w:t>
      </w:r>
      <w:proofErr w:type="gramStart"/>
      <w:r w:rsidR="007000E7">
        <w:rPr>
          <w:bCs/>
          <w:iCs/>
          <w:sz w:val="24"/>
          <w:szCs w:val="24"/>
        </w:rPr>
        <w:t>Categorical r</w:t>
      </w:r>
      <w:r>
        <w:rPr>
          <w:bCs/>
          <w:iCs/>
          <w:sz w:val="24"/>
          <w:szCs w:val="24"/>
        </w:rPr>
        <w:t>esponses to the on-line and in-house versions of the IAT.</w:t>
      </w:r>
      <w:proofErr w:type="gramEnd"/>
    </w:p>
    <w:p w:rsidR="00D657CA" w:rsidRPr="009819D1" w:rsidRDefault="00D657CA" w:rsidP="009819D1">
      <w:pPr>
        <w:spacing w:line="480" w:lineRule="auto"/>
        <w:ind w:left="360"/>
        <w:rPr>
          <w:bCs/>
          <w:iCs/>
          <w:sz w:val="24"/>
          <w:szCs w:val="24"/>
        </w:rPr>
      </w:pPr>
    </w:p>
    <w:sectPr w:rsidR="00D657CA" w:rsidRPr="009819D1">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942"/>
    <w:multiLevelType w:val="hybridMultilevel"/>
    <w:tmpl w:val="06ECF5B2"/>
    <w:lvl w:ilvl="0" w:tplc="35161984">
      <w:start w:val="1"/>
      <w:numFmt w:val="bullet"/>
      <w:lvlText w:val="•"/>
      <w:lvlJc w:val="left"/>
      <w:pPr>
        <w:tabs>
          <w:tab w:val="num" w:pos="720"/>
        </w:tabs>
        <w:ind w:left="720" w:hanging="360"/>
      </w:pPr>
      <w:rPr>
        <w:rFonts w:ascii="Arial" w:hAnsi="Arial" w:hint="default"/>
      </w:rPr>
    </w:lvl>
    <w:lvl w:ilvl="1" w:tplc="58BE0D8A" w:tentative="1">
      <w:start w:val="1"/>
      <w:numFmt w:val="bullet"/>
      <w:lvlText w:val="•"/>
      <w:lvlJc w:val="left"/>
      <w:pPr>
        <w:tabs>
          <w:tab w:val="num" w:pos="1440"/>
        </w:tabs>
        <w:ind w:left="1440" w:hanging="360"/>
      </w:pPr>
      <w:rPr>
        <w:rFonts w:ascii="Arial" w:hAnsi="Arial" w:hint="default"/>
      </w:rPr>
    </w:lvl>
    <w:lvl w:ilvl="2" w:tplc="B4B047B8" w:tentative="1">
      <w:start w:val="1"/>
      <w:numFmt w:val="bullet"/>
      <w:lvlText w:val="•"/>
      <w:lvlJc w:val="left"/>
      <w:pPr>
        <w:tabs>
          <w:tab w:val="num" w:pos="2160"/>
        </w:tabs>
        <w:ind w:left="2160" w:hanging="360"/>
      </w:pPr>
      <w:rPr>
        <w:rFonts w:ascii="Arial" w:hAnsi="Arial" w:hint="default"/>
      </w:rPr>
    </w:lvl>
    <w:lvl w:ilvl="3" w:tplc="E4AE6820" w:tentative="1">
      <w:start w:val="1"/>
      <w:numFmt w:val="bullet"/>
      <w:lvlText w:val="•"/>
      <w:lvlJc w:val="left"/>
      <w:pPr>
        <w:tabs>
          <w:tab w:val="num" w:pos="2880"/>
        </w:tabs>
        <w:ind w:left="2880" w:hanging="360"/>
      </w:pPr>
      <w:rPr>
        <w:rFonts w:ascii="Arial" w:hAnsi="Arial" w:hint="default"/>
      </w:rPr>
    </w:lvl>
    <w:lvl w:ilvl="4" w:tplc="0C6A9992" w:tentative="1">
      <w:start w:val="1"/>
      <w:numFmt w:val="bullet"/>
      <w:lvlText w:val="•"/>
      <w:lvlJc w:val="left"/>
      <w:pPr>
        <w:tabs>
          <w:tab w:val="num" w:pos="3600"/>
        </w:tabs>
        <w:ind w:left="3600" w:hanging="360"/>
      </w:pPr>
      <w:rPr>
        <w:rFonts w:ascii="Arial" w:hAnsi="Arial" w:hint="default"/>
      </w:rPr>
    </w:lvl>
    <w:lvl w:ilvl="5" w:tplc="E0B6456C" w:tentative="1">
      <w:start w:val="1"/>
      <w:numFmt w:val="bullet"/>
      <w:lvlText w:val="•"/>
      <w:lvlJc w:val="left"/>
      <w:pPr>
        <w:tabs>
          <w:tab w:val="num" w:pos="4320"/>
        </w:tabs>
        <w:ind w:left="4320" w:hanging="360"/>
      </w:pPr>
      <w:rPr>
        <w:rFonts w:ascii="Arial" w:hAnsi="Arial" w:hint="default"/>
      </w:rPr>
    </w:lvl>
    <w:lvl w:ilvl="6" w:tplc="B1B04E6C" w:tentative="1">
      <w:start w:val="1"/>
      <w:numFmt w:val="bullet"/>
      <w:lvlText w:val="•"/>
      <w:lvlJc w:val="left"/>
      <w:pPr>
        <w:tabs>
          <w:tab w:val="num" w:pos="5040"/>
        </w:tabs>
        <w:ind w:left="5040" w:hanging="360"/>
      </w:pPr>
      <w:rPr>
        <w:rFonts w:ascii="Arial" w:hAnsi="Arial" w:hint="default"/>
      </w:rPr>
    </w:lvl>
    <w:lvl w:ilvl="7" w:tplc="D32CE02C" w:tentative="1">
      <w:start w:val="1"/>
      <w:numFmt w:val="bullet"/>
      <w:lvlText w:val="•"/>
      <w:lvlJc w:val="left"/>
      <w:pPr>
        <w:tabs>
          <w:tab w:val="num" w:pos="5760"/>
        </w:tabs>
        <w:ind w:left="5760" w:hanging="360"/>
      </w:pPr>
      <w:rPr>
        <w:rFonts w:ascii="Arial" w:hAnsi="Arial" w:hint="default"/>
      </w:rPr>
    </w:lvl>
    <w:lvl w:ilvl="8" w:tplc="9CB8B0E0" w:tentative="1">
      <w:start w:val="1"/>
      <w:numFmt w:val="bullet"/>
      <w:lvlText w:val="•"/>
      <w:lvlJc w:val="left"/>
      <w:pPr>
        <w:tabs>
          <w:tab w:val="num" w:pos="6480"/>
        </w:tabs>
        <w:ind w:left="6480" w:hanging="360"/>
      </w:pPr>
      <w:rPr>
        <w:rFonts w:ascii="Arial" w:hAnsi="Arial" w:hint="default"/>
      </w:rPr>
    </w:lvl>
  </w:abstractNum>
  <w:abstractNum w:abstractNumId="1">
    <w:nsid w:val="34166558"/>
    <w:multiLevelType w:val="hybridMultilevel"/>
    <w:tmpl w:val="4BA2D740"/>
    <w:lvl w:ilvl="0" w:tplc="463E0B40">
      <w:start w:val="1"/>
      <w:numFmt w:val="bullet"/>
      <w:lvlText w:val="•"/>
      <w:lvlJc w:val="left"/>
      <w:pPr>
        <w:tabs>
          <w:tab w:val="num" w:pos="720"/>
        </w:tabs>
        <w:ind w:left="720" w:hanging="360"/>
      </w:pPr>
      <w:rPr>
        <w:rFonts w:ascii="Arial" w:hAnsi="Arial" w:hint="default"/>
      </w:rPr>
    </w:lvl>
    <w:lvl w:ilvl="1" w:tplc="D2A6E0D8" w:tentative="1">
      <w:start w:val="1"/>
      <w:numFmt w:val="bullet"/>
      <w:lvlText w:val="•"/>
      <w:lvlJc w:val="left"/>
      <w:pPr>
        <w:tabs>
          <w:tab w:val="num" w:pos="1440"/>
        </w:tabs>
        <w:ind w:left="1440" w:hanging="360"/>
      </w:pPr>
      <w:rPr>
        <w:rFonts w:ascii="Arial" w:hAnsi="Arial" w:hint="default"/>
      </w:rPr>
    </w:lvl>
    <w:lvl w:ilvl="2" w:tplc="63867B9C" w:tentative="1">
      <w:start w:val="1"/>
      <w:numFmt w:val="bullet"/>
      <w:lvlText w:val="•"/>
      <w:lvlJc w:val="left"/>
      <w:pPr>
        <w:tabs>
          <w:tab w:val="num" w:pos="2160"/>
        </w:tabs>
        <w:ind w:left="2160" w:hanging="360"/>
      </w:pPr>
      <w:rPr>
        <w:rFonts w:ascii="Arial" w:hAnsi="Arial" w:hint="default"/>
      </w:rPr>
    </w:lvl>
    <w:lvl w:ilvl="3" w:tplc="AD728198" w:tentative="1">
      <w:start w:val="1"/>
      <w:numFmt w:val="bullet"/>
      <w:lvlText w:val="•"/>
      <w:lvlJc w:val="left"/>
      <w:pPr>
        <w:tabs>
          <w:tab w:val="num" w:pos="2880"/>
        </w:tabs>
        <w:ind w:left="2880" w:hanging="360"/>
      </w:pPr>
      <w:rPr>
        <w:rFonts w:ascii="Arial" w:hAnsi="Arial" w:hint="default"/>
      </w:rPr>
    </w:lvl>
    <w:lvl w:ilvl="4" w:tplc="2222F454" w:tentative="1">
      <w:start w:val="1"/>
      <w:numFmt w:val="bullet"/>
      <w:lvlText w:val="•"/>
      <w:lvlJc w:val="left"/>
      <w:pPr>
        <w:tabs>
          <w:tab w:val="num" w:pos="3600"/>
        </w:tabs>
        <w:ind w:left="3600" w:hanging="360"/>
      </w:pPr>
      <w:rPr>
        <w:rFonts w:ascii="Arial" w:hAnsi="Arial" w:hint="default"/>
      </w:rPr>
    </w:lvl>
    <w:lvl w:ilvl="5" w:tplc="F1A6F74E" w:tentative="1">
      <w:start w:val="1"/>
      <w:numFmt w:val="bullet"/>
      <w:lvlText w:val="•"/>
      <w:lvlJc w:val="left"/>
      <w:pPr>
        <w:tabs>
          <w:tab w:val="num" w:pos="4320"/>
        </w:tabs>
        <w:ind w:left="4320" w:hanging="360"/>
      </w:pPr>
      <w:rPr>
        <w:rFonts w:ascii="Arial" w:hAnsi="Arial" w:hint="default"/>
      </w:rPr>
    </w:lvl>
    <w:lvl w:ilvl="6" w:tplc="F2E4AFF6" w:tentative="1">
      <w:start w:val="1"/>
      <w:numFmt w:val="bullet"/>
      <w:lvlText w:val="•"/>
      <w:lvlJc w:val="left"/>
      <w:pPr>
        <w:tabs>
          <w:tab w:val="num" w:pos="5040"/>
        </w:tabs>
        <w:ind w:left="5040" w:hanging="360"/>
      </w:pPr>
      <w:rPr>
        <w:rFonts w:ascii="Arial" w:hAnsi="Arial" w:hint="default"/>
      </w:rPr>
    </w:lvl>
    <w:lvl w:ilvl="7" w:tplc="223A54F0" w:tentative="1">
      <w:start w:val="1"/>
      <w:numFmt w:val="bullet"/>
      <w:lvlText w:val="•"/>
      <w:lvlJc w:val="left"/>
      <w:pPr>
        <w:tabs>
          <w:tab w:val="num" w:pos="5760"/>
        </w:tabs>
        <w:ind w:left="5760" w:hanging="360"/>
      </w:pPr>
      <w:rPr>
        <w:rFonts w:ascii="Arial" w:hAnsi="Arial" w:hint="default"/>
      </w:rPr>
    </w:lvl>
    <w:lvl w:ilvl="8" w:tplc="0B88DE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7"/>
    <w:rsid w:val="0001254A"/>
    <w:rsid w:val="00035113"/>
    <w:rsid w:val="00062A77"/>
    <w:rsid w:val="000E1CC9"/>
    <w:rsid w:val="000F78B3"/>
    <w:rsid w:val="00112653"/>
    <w:rsid w:val="00147F65"/>
    <w:rsid w:val="001A41AE"/>
    <w:rsid w:val="002928C1"/>
    <w:rsid w:val="002D3843"/>
    <w:rsid w:val="00300F6F"/>
    <w:rsid w:val="003462ED"/>
    <w:rsid w:val="003553E1"/>
    <w:rsid w:val="003664AF"/>
    <w:rsid w:val="00372C53"/>
    <w:rsid w:val="003937A4"/>
    <w:rsid w:val="00412773"/>
    <w:rsid w:val="00460DD5"/>
    <w:rsid w:val="00522116"/>
    <w:rsid w:val="00540A68"/>
    <w:rsid w:val="005456B1"/>
    <w:rsid w:val="00565362"/>
    <w:rsid w:val="005C36CE"/>
    <w:rsid w:val="005C38A1"/>
    <w:rsid w:val="005D54B5"/>
    <w:rsid w:val="006102FB"/>
    <w:rsid w:val="00615798"/>
    <w:rsid w:val="006B33F7"/>
    <w:rsid w:val="007000E7"/>
    <w:rsid w:val="008174A6"/>
    <w:rsid w:val="008203DA"/>
    <w:rsid w:val="00867788"/>
    <w:rsid w:val="008772A0"/>
    <w:rsid w:val="00887317"/>
    <w:rsid w:val="008A5EE3"/>
    <w:rsid w:val="009377ED"/>
    <w:rsid w:val="00955F4C"/>
    <w:rsid w:val="00965E36"/>
    <w:rsid w:val="0097343C"/>
    <w:rsid w:val="009819D1"/>
    <w:rsid w:val="009D7501"/>
    <w:rsid w:val="00B041CD"/>
    <w:rsid w:val="00B56016"/>
    <w:rsid w:val="00B80E70"/>
    <w:rsid w:val="00BD5271"/>
    <w:rsid w:val="00BE0DE9"/>
    <w:rsid w:val="00C37824"/>
    <w:rsid w:val="00C6210F"/>
    <w:rsid w:val="00C757B6"/>
    <w:rsid w:val="00C878EA"/>
    <w:rsid w:val="00C92D17"/>
    <w:rsid w:val="00CE31A5"/>
    <w:rsid w:val="00D22529"/>
    <w:rsid w:val="00D47AB8"/>
    <w:rsid w:val="00D657CA"/>
    <w:rsid w:val="00DD7F1A"/>
    <w:rsid w:val="00EA2B41"/>
    <w:rsid w:val="00EA2C5E"/>
    <w:rsid w:val="00EC346B"/>
    <w:rsid w:val="00F03434"/>
    <w:rsid w:val="00F21F88"/>
    <w:rsid w:val="00F52A8B"/>
    <w:rsid w:val="00F73BBF"/>
    <w:rsid w:val="00F76536"/>
    <w:rsid w:val="00FC09A2"/>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A77"/>
    <w:pPr>
      <w:spacing w:line="480" w:lineRule="auto"/>
    </w:pPr>
    <w:rPr>
      <w:rFonts w:eastAsia="Times New Roman"/>
      <w:sz w:val="24"/>
      <w:szCs w:val="20"/>
    </w:rPr>
  </w:style>
  <w:style w:type="character" w:customStyle="1" w:styleId="BodyTextChar">
    <w:name w:val="Body Text Char"/>
    <w:basedOn w:val="DefaultParagraphFont"/>
    <w:link w:val="BodyText"/>
    <w:rsid w:val="00062A77"/>
    <w:rPr>
      <w:rFonts w:eastAsia="Times New Roman"/>
      <w:sz w:val="24"/>
      <w:szCs w:val="20"/>
    </w:rPr>
  </w:style>
  <w:style w:type="character" w:styleId="Hyperlink">
    <w:name w:val="Hyperlink"/>
    <w:basedOn w:val="DefaultParagraphFont"/>
    <w:uiPriority w:val="99"/>
    <w:unhideWhenUsed/>
    <w:rsid w:val="008A5EE3"/>
    <w:rPr>
      <w:color w:val="0000FF" w:themeColor="hyperlink"/>
      <w:u w:val="single"/>
    </w:rPr>
  </w:style>
  <w:style w:type="character" w:customStyle="1" w:styleId="apple-converted-space">
    <w:name w:val="apple-converted-space"/>
    <w:basedOn w:val="DefaultParagraphFont"/>
    <w:rsid w:val="00DD7F1A"/>
  </w:style>
  <w:style w:type="paragraph" w:styleId="BalloonText">
    <w:name w:val="Balloon Text"/>
    <w:basedOn w:val="Normal"/>
    <w:link w:val="BalloonTextChar"/>
    <w:uiPriority w:val="99"/>
    <w:semiHidden/>
    <w:unhideWhenUsed/>
    <w:rsid w:val="00F765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36"/>
    <w:rPr>
      <w:rFonts w:ascii="Lucida Grande" w:hAnsi="Lucida Grande"/>
      <w:sz w:val="18"/>
      <w:szCs w:val="18"/>
    </w:rPr>
  </w:style>
  <w:style w:type="character" w:styleId="CommentReference">
    <w:name w:val="annotation reference"/>
    <w:basedOn w:val="DefaultParagraphFont"/>
    <w:uiPriority w:val="99"/>
    <w:semiHidden/>
    <w:unhideWhenUsed/>
    <w:rsid w:val="00F76536"/>
    <w:rPr>
      <w:sz w:val="18"/>
      <w:szCs w:val="18"/>
    </w:rPr>
  </w:style>
  <w:style w:type="paragraph" w:styleId="CommentText">
    <w:name w:val="annotation text"/>
    <w:basedOn w:val="Normal"/>
    <w:link w:val="CommentTextChar"/>
    <w:uiPriority w:val="99"/>
    <w:semiHidden/>
    <w:unhideWhenUsed/>
    <w:rsid w:val="00F76536"/>
    <w:rPr>
      <w:sz w:val="24"/>
      <w:szCs w:val="24"/>
    </w:rPr>
  </w:style>
  <w:style w:type="character" w:customStyle="1" w:styleId="CommentTextChar">
    <w:name w:val="Comment Text Char"/>
    <w:basedOn w:val="DefaultParagraphFont"/>
    <w:link w:val="CommentText"/>
    <w:uiPriority w:val="99"/>
    <w:semiHidden/>
    <w:rsid w:val="00F76536"/>
    <w:rPr>
      <w:sz w:val="24"/>
      <w:szCs w:val="24"/>
    </w:rPr>
  </w:style>
  <w:style w:type="paragraph" w:styleId="CommentSubject">
    <w:name w:val="annotation subject"/>
    <w:basedOn w:val="CommentText"/>
    <w:next w:val="CommentText"/>
    <w:link w:val="CommentSubjectChar"/>
    <w:uiPriority w:val="99"/>
    <w:semiHidden/>
    <w:unhideWhenUsed/>
    <w:rsid w:val="00F76536"/>
    <w:rPr>
      <w:b/>
      <w:bCs/>
      <w:sz w:val="20"/>
      <w:szCs w:val="20"/>
    </w:rPr>
  </w:style>
  <w:style w:type="character" w:customStyle="1" w:styleId="CommentSubjectChar">
    <w:name w:val="Comment Subject Char"/>
    <w:basedOn w:val="CommentTextChar"/>
    <w:link w:val="CommentSubject"/>
    <w:uiPriority w:val="99"/>
    <w:semiHidden/>
    <w:rsid w:val="00F76536"/>
    <w:rPr>
      <w:b/>
      <w:bCs/>
      <w:sz w:val="20"/>
      <w:szCs w:val="20"/>
    </w:rPr>
  </w:style>
  <w:style w:type="paragraph" w:styleId="NormalWeb">
    <w:name w:val="Normal (Web)"/>
    <w:basedOn w:val="Normal"/>
    <w:uiPriority w:val="99"/>
    <w:semiHidden/>
    <w:unhideWhenUsed/>
    <w:rsid w:val="009819D1"/>
    <w:pPr>
      <w:spacing w:before="100" w:beforeAutospacing="1" w:after="100" w:afterAutospacing="1"/>
    </w:pPr>
    <w:rPr>
      <w:rFonts w:eastAsia="Times New Roman"/>
      <w:sz w:val="24"/>
      <w:szCs w:val="24"/>
    </w:rPr>
  </w:style>
  <w:style w:type="paragraph" w:styleId="Subtitle">
    <w:name w:val="Subtitle"/>
    <w:basedOn w:val="Normal"/>
    <w:next w:val="Normal"/>
    <w:link w:val="SubtitleChar"/>
    <w:uiPriority w:val="11"/>
    <w:qFormat/>
    <w:rsid w:val="00CE3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31A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A77"/>
    <w:pPr>
      <w:spacing w:line="480" w:lineRule="auto"/>
    </w:pPr>
    <w:rPr>
      <w:rFonts w:eastAsia="Times New Roman"/>
      <w:sz w:val="24"/>
      <w:szCs w:val="20"/>
    </w:rPr>
  </w:style>
  <w:style w:type="character" w:customStyle="1" w:styleId="BodyTextChar">
    <w:name w:val="Body Text Char"/>
    <w:basedOn w:val="DefaultParagraphFont"/>
    <w:link w:val="BodyText"/>
    <w:rsid w:val="00062A77"/>
    <w:rPr>
      <w:rFonts w:eastAsia="Times New Roman"/>
      <w:sz w:val="24"/>
      <w:szCs w:val="20"/>
    </w:rPr>
  </w:style>
  <w:style w:type="character" w:styleId="Hyperlink">
    <w:name w:val="Hyperlink"/>
    <w:basedOn w:val="DefaultParagraphFont"/>
    <w:uiPriority w:val="99"/>
    <w:unhideWhenUsed/>
    <w:rsid w:val="008A5EE3"/>
    <w:rPr>
      <w:color w:val="0000FF" w:themeColor="hyperlink"/>
      <w:u w:val="single"/>
    </w:rPr>
  </w:style>
  <w:style w:type="character" w:customStyle="1" w:styleId="apple-converted-space">
    <w:name w:val="apple-converted-space"/>
    <w:basedOn w:val="DefaultParagraphFont"/>
    <w:rsid w:val="00DD7F1A"/>
  </w:style>
  <w:style w:type="paragraph" w:styleId="BalloonText">
    <w:name w:val="Balloon Text"/>
    <w:basedOn w:val="Normal"/>
    <w:link w:val="BalloonTextChar"/>
    <w:uiPriority w:val="99"/>
    <w:semiHidden/>
    <w:unhideWhenUsed/>
    <w:rsid w:val="00F765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36"/>
    <w:rPr>
      <w:rFonts w:ascii="Lucida Grande" w:hAnsi="Lucida Grande"/>
      <w:sz w:val="18"/>
      <w:szCs w:val="18"/>
    </w:rPr>
  </w:style>
  <w:style w:type="character" w:styleId="CommentReference">
    <w:name w:val="annotation reference"/>
    <w:basedOn w:val="DefaultParagraphFont"/>
    <w:uiPriority w:val="99"/>
    <w:semiHidden/>
    <w:unhideWhenUsed/>
    <w:rsid w:val="00F76536"/>
    <w:rPr>
      <w:sz w:val="18"/>
      <w:szCs w:val="18"/>
    </w:rPr>
  </w:style>
  <w:style w:type="paragraph" w:styleId="CommentText">
    <w:name w:val="annotation text"/>
    <w:basedOn w:val="Normal"/>
    <w:link w:val="CommentTextChar"/>
    <w:uiPriority w:val="99"/>
    <w:semiHidden/>
    <w:unhideWhenUsed/>
    <w:rsid w:val="00F76536"/>
    <w:rPr>
      <w:sz w:val="24"/>
      <w:szCs w:val="24"/>
    </w:rPr>
  </w:style>
  <w:style w:type="character" w:customStyle="1" w:styleId="CommentTextChar">
    <w:name w:val="Comment Text Char"/>
    <w:basedOn w:val="DefaultParagraphFont"/>
    <w:link w:val="CommentText"/>
    <w:uiPriority w:val="99"/>
    <w:semiHidden/>
    <w:rsid w:val="00F76536"/>
    <w:rPr>
      <w:sz w:val="24"/>
      <w:szCs w:val="24"/>
    </w:rPr>
  </w:style>
  <w:style w:type="paragraph" w:styleId="CommentSubject">
    <w:name w:val="annotation subject"/>
    <w:basedOn w:val="CommentText"/>
    <w:next w:val="CommentText"/>
    <w:link w:val="CommentSubjectChar"/>
    <w:uiPriority w:val="99"/>
    <w:semiHidden/>
    <w:unhideWhenUsed/>
    <w:rsid w:val="00F76536"/>
    <w:rPr>
      <w:b/>
      <w:bCs/>
      <w:sz w:val="20"/>
      <w:szCs w:val="20"/>
    </w:rPr>
  </w:style>
  <w:style w:type="character" w:customStyle="1" w:styleId="CommentSubjectChar">
    <w:name w:val="Comment Subject Char"/>
    <w:basedOn w:val="CommentTextChar"/>
    <w:link w:val="CommentSubject"/>
    <w:uiPriority w:val="99"/>
    <w:semiHidden/>
    <w:rsid w:val="00F76536"/>
    <w:rPr>
      <w:b/>
      <w:bCs/>
      <w:sz w:val="20"/>
      <w:szCs w:val="20"/>
    </w:rPr>
  </w:style>
  <w:style w:type="paragraph" w:styleId="NormalWeb">
    <w:name w:val="Normal (Web)"/>
    <w:basedOn w:val="Normal"/>
    <w:uiPriority w:val="99"/>
    <w:semiHidden/>
    <w:unhideWhenUsed/>
    <w:rsid w:val="009819D1"/>
    <w:pPr>
      <w:spacing w:before="100" w:beforeAutospacing="1" w:after="100" w:afterAutospacing="1"/>
    </w:pPr>
    <w:rPr>
      <w:rFonts w:eastAsia="Times New Roman"/>
      <w:sz w:val="24"/>
      <w:szCs w:val="24"/>
    </w:rPr>
  </w:style>
  <w:style w:type="paragraph" w:styleId="Subtitle">
    <w:name w:val="Subtitle"/>
    <w:basedOn w:val="Normal"/>
    <w:next w:val="Normal"/>
    <w:link w:val="SubtitleChar"/>
    <w:uiPriority w:val="11"/>
    <w:qFormat/>
    <w:rsid w:val="00CE3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31A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034">
      <w:bodyDiv w:val="1"/>
      <w:marLeft w:val="0"/>
      <w:marRight w:val="0"/>
      <w:marTop w:val="0"/>
      <w:marBottom w:val="0"/>
      <w:divBdr>
        <w:top w:val="none" w:sz="0" w:space="0" w:color="auto"/>
        <w:left w:val="none" w:sz="0" w:space="0" w:color="auto"/>
        <w:bottom w:val="none" w:sz="0" w:space="0" w:color="auto"/>
        <w:right w:val="none" w:sz="0" w:space="0" w:color="auto"/>
      </w:divBdr>
      <w:divsChild>
        <w:div w:id="1365867581">
          <w:marLeft w:val="720"/>
          <w:marRight w:val="0"/>
          <w:marTop w:val="0"/>
          <w:marBottom w:val="0"/>
          <w:divBdr>
            <w:top w:val="none" w:sz="0" w:space="0" w:color="auto"/>
            <w:left w:val="none" w:sz="0" w:space="0" w:color="auto"/>
            <w:bottom w:val="none" w:sz="0" w:space="0" w:color="auto"/>
            <w:right w:val="none" w:sz="0" w:space="0" w:color="auto"/>
          </w:divBdr>
        </w:div>
        <w:div w:id="1398748895">
          <w:marLeft w:val="720"/>
          <w:marRight w:val="0"/>
          <w:marTop w:val="0"/>
          <w:marBottom w:val="0"/>
          <w:divBdr>
            <w:top w:val="none" w:sz="0" w:space="0" w:color="auto"/>
            <w:left w:val="none" w:sz="0" w:space="0" w:color="auto"/>
            <w:bottom w:val="none" w:sz="0" w:space="0" w:color="auto"/>
            <w:right w:val="none" w:sz="0" w:space="0" w:color="auto"/>
          </w:divBdr>
        </w:div>
        <w:div w:id="2126191291">
          <w:marLeft w:val="720"/>
          <w:marRight w:val="0"/>
          <w:marTop w:val="0"/>
          <w:marBottom w:val="0"/>
          <w:divBdr>
            <w:top w:val="none" w:sz="0" w:space="0" w:color="auto"/>
            <w:left w:val="none" w:sz="0" w:space="0" w:color="auto"/>
            <w:bottom w:val="none" w:sz="0" w:space="0" w:color="auto"/>
            <w:right w:val="none" w:sz="0" w:space="0" w:color="auto"/>
          </w:divBdr>
        </w:div>
      </w:divsChild>
    </w:div>
    <w:div w:id="163865439">
      <w:bodyDiv w:val="1"/>
      <w:marLeft w:val="0"/>
      <w:marRight w:val="0"/>
      <w:marTop w:val="0"/>
      <w:marBottom w:val="0"/>
      <w:divBdr>
        <w:top w:val="none" w:sz="0" w:space="0" w:color="auto"/>
        <w:left w:val="none" w:sz="0" w:space="0" w:color="auto"/>
        <w:bottom w:val="none" w:sz="0" w:space="0" w:color="auto"/>
        <w:right w:val="none" w:sz="0" w:space="0" w:color="auto"/>
      </w:divBdr>
    </w:div>
    <w:div w:id="1474715677">
      <w:bodyDiv w:val="1"/>
      <w:marLeft w:val="0"/>
      <w:marRight w:val="0"/>
      <w:marTop w:val="0"/>
      <w:marBottom w:val="0"/>
      <w:divBdr>
        <w:top w:val="none" w:sz="0" w:space="0" w:color="auto"/>
        <w:left w:val="none" w:sz="0" w:space="0" w:color="auto"/>
        <w:bottom w:val="none" w:sz="0" w:space="0" w:color="auto"/>
        <w:right w:val="none" w:sz="0" w:space="0" w:color="auto"/>
      </w:divBdr>
    </w:div>
    <w:div w:id="16418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arvard.edu/gazette/story/2015/12/yale-professor-examines-unconscious-biases-by-whi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ytimes.com/2013/06/26/us/supreme-court-ruling.html"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scvotes.org/cgi-bin/scsec/96vr?countykey=ALL&amp;D1=RACE" TargetMode="External"/><Relationship Id="rId4" Type="http://schemas.microsoft.com/office/2007/relationships/stylesWithEffects" Target="stylesWithEffects.xml"/><Relationship Id="rId9" Type="http://schemas.openxmlformats.org/officeDocument/2006/relationships/hyperlink" Target="http://www.nytimes.com/elections/results/south-carol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61AE-A176-4D8A-9827-5858D031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WWattles</dc:creator>
  <cp:lastModifiedBy>WWattles</cp:lastModifiedBy>
  <cp:revision>17</cp:revision>
  <cp:lastPrinted>2016-12-20T15:14:00Z</cp:lastPrinted>
  <dcterms:created xsi:type="dcterms:W3CDTF">2016-12-05T19:00:00Z</dcterms:created>
  <dcterms:modified xsi:type="dcterms:W3CDTF">2016-12-20T15:54:00Z</dcterms:modified>
</cp:coreProperties>
</file>